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19BD" w:rsidRDefault="005947A0" w:rsidP="00594DEB">
      <w:pPr>
        <w:pStyle w:val="Titel"/>
      </w:pPr>
      <w:r>
        <w:t>Medienkonzept Bauzeichner</w:t>
      </w:r>
    </w:p>
    <w:p w:rsidR="005947A0" w:rsidRDefault="005947A0"/>
    <w:tbl>
      <w:tblPr>
        <w:tblStyle w:val="Tabellenraster"/>
        <w:tblW w:w="0" w:type="auto"/>
        <w:tblLook w:val="04A0" w:firstRow="1" w:lastRow="0" w:firstColumn="1" w:lastColumn="0" w:noHBand="0" w:noVBand="1"/>
      </w:tblPr>
      <w:tblGrid>
        <w:gridCol w:w="2237"/>
        <w:gridCol w:w="2398"/>
        <w:gridCol w:w="2223"/>
        <w:gridCol w:w="2204"/>
      </w:tblGrid>
      <w:tr w:rsidR="005947A0" w:rsidTr="00F5697A">
        <w:tc>
          <w:tcPr>
            <w:tcW w:w="9062" w:type="dxa"/>
            <w:gridSpan w:val="4"/>
            <w:shd w:val="clear" w:color="auto" w:fill="D0CECE" w:themeFill="background2" w:themeFillShade="E6"/>
          </w:tcPr>
          <w:p w:rsidR="005947A0" w:rsidRDefault="005947A0" w:rsidP="00594DEB">
            <w:pPr>
              <w:pStyle w:val="berschrift1"/>
            </w:pPr>
            <w:r>
              <w:t>Basisdaten</w:t>
            </w:r>
          </w:p>
        </w:tc>
      </w:tr>
      <w:tr w:rsidR="005947A0" w:rsidTr="005947A0">
        <w:tc>
          <w:tcPr>
            <w:tcW w:w="2237" w:type="dxa"/>
          </w:tcPr>
          <w:p w:rsidR="005947A0" w:rsidRDefault="005947A0">
            <w:r>
              <w:t>Team/Berufe</w:t>
            </w:r>
          </w:p>
        </w:tc>
        <w:tc>
          <w:tcPr>
            <w:tcW w:w="2398" w:type="dxa"/>
          </w:tcPr>
          <w:p w:rsidR="005947A0" w:rsidRDefault="005947A0">
            <w:r>
              <w:t>Bautechnik/Bauzeichner</w:t>
            </w:r>
          </w:p>
          <w:p w:rsidR="001E3189" w:rsidRDefault="001E3189"/>
        </w:tc>
        <w:tc>
          <w:tcPr>
            <w:tcW w:w="2223" w:type="dxa"/>
          </w:tcPr>
          <w:p w:rsidR="005947A0" w:rsidRDefault="005947A0">
            <w:r>
              <w:t>Anzahl Klassen:</w:t>
            </w:r>
          </w:p>
        </w:tc>
        <w:tc>
          <w:tcPr>
            <w:tcW w:w="2204" w:type="dxa"/>
          </w:tcPr>
          <w:p w:rsidR="005947A0" w:rsidRDefault="005947A0">
            <w:r>
              <w:t>3</w:t>
            </w:r>
          </w:p>
        </w:tc>
      </w:tr>
      <w:tr w:rsidR="005947A0" w:rsidTr="005947A0">
        <w:tc>
          <w:tcPr>
            <w:tcW w:w="2237" w:type="dxa"/>
          </w:tcPr>
          <w:p w:rsidR="005947A0" w:rsidRDefault="005947A0">
            <w:r>
              <w:t>Schulform:</w:t>
            </w:r>
          </w:p>
        </w:tc>
        <w:tc>
          <w:tcPr>
            <w:tcW w:w="2398" w:type="dxa"/>
          </w:tcPr>
          <w:p w:rsidR="005947A0" w:rsidRDefault="005947A0">
            <w:r>
              <w:t>Teilzeit</w:t>
            </w:r>
          </w:p>
        </w:tc>
        <w:tc>
          <w:tcPr>
            <w:tcW w:w="2223" w:type="dxa"/>
          </w:tcPr>
          <w:p w:rsidR="005947A0" w:rsidRDefault="005947A0">
            <w:r>
              <w:t>Anzahl Schüler:</w:t>
            </w:r>
          </w:p>
        </w:tc>
        <w:tc>
          <w:tcPr>
            <w:tcW w:w="2204" w:type="dxa"/>
          </w:tcPr>
          <w:p w:rsidR="005947A0" w:rsidRDefault="005947A0"/>
        </w:tc>
      </w:tr>
      <w:tr w:rsidR="005947A0" w:rsidTr="008A42C7">
        <w:tc>
          <w:tcPr>
            <w:tcW w:w="9062" w:type="dxa"/>
            <w:gridSpan w:val="4"/>
          </w:tcPr>
          <w:p w:rsidR="005947A0" w:rsidRDefault="005947A0">
            <w:r>
              <w:t>Berufliche Medienkompetenzen der Schülerinnen und Schüler</w:t>
            </w:r>
          </w:p>
        </w:tc>
      </w:tr>
      <w:tr w:rsidR="005947A0" w:rsidTr="00F5697A">
        <w:tc>
          <w:tcPr>
            <w:tcW w:w="9062" w:type="dxa"/>
            <w:gridSpan w:val="4"/>
            <w:shd w:val="clear" w:color="auto" w:fill="D0CECE" w:themeFill="background2" w:themeFillShade="E6"/>
          </w:tcPr>
          <w:p w:rsidR="005947A0" w:rsidRDefault="005947A0" w:rsidP="00594DEB">
            <w:pPr>
              <w:pStyle w:val="berschrift1"/>
            </w:pPr>
            <w:r>
              <w:t>Kompetenzformulierungen</w:t>
            </w:r>
          </w:p>
        </w:tc>
      </w:tr>
      <w:tr w:rsidR="005947A0" w:rsidTr="00725B45">
        <w:tc>
          <w:tcPr>
            <w:tcW w:w="2237" w:type="dxa"/>
            <w:vMerge w:val="restart"/>
          </w:tcPr>
          <w:p w:rsidR="005947A0" w:rsidRDefault="005947A0" w:rsidP="005947A0">
            <w:r>
              <w:rPr>
                <w:rStyle w:val="fontstyle01"/>
              </w:rPr>
              <w:t xml:space="preserve">Information und </w:t>
            </w:r>
            <w:proofErr w:type="spellStart"/>
            <w:r>
              <w:rPr>
                <w:rStyle w:val="fontstyle01"/>
              </w:rPr>
              <w:t>Wis</w:t>
            </w:r>
            <w:proofErr w:type="spellEnd"/>
            <w:r>
              <w:rPr>
                <w:rFonts w:ascii="Helvetica" w:hAnsi="Helvetica" w:cs="Helvetica"/>
                <w:color w:val="000000"/>
              </w:rPr>
              <w:br/>
            </w:r>
            <w:proofErr w:type="spellStart"/>
            <w:r>
              <w:rPr>
                <w:rStyle w:val="fontstyle01"/>
              </w:rPr>
              <w:t>sen</w:t>
            </w:r>
            <w:proofErr w:type="spellEnd"/>
          </w:p>
          <w:p w:rsidR="005947A0" w:rsidRDefault="005947A0"/>
        </w:tc>
        <w:tc>
          <w:tcPr>
            <w:tcW w:w="6825" w:type="dxa"/>
            <w:gridSpan w:val="3"/>
          </w:tcPr>
          <w:p w:rsidR="005947A0" w:rsidRDefault="00024720">
            <w:r>
              <w:t xml:space="preserve">Die </w:t>
            </w:r>
            <w:proofErr w:type="spellStart"/>
            <w:r>
              <w:t>SuS</w:t>
            </w:r>
            <w:proofErr w:type="spellEnd"/>
            <w:r>
              <w:t>…</w:t>
            </w:r>
          </w:p>
        </w:tc>
      </w:tr>
      <w:tr w:rsidR="005947A0" w:rsidTr="00725B45">
        <w:tc>
          <w:tcPr>
            <w:tcW w:w="2237" w:type="dxa"/>
            <w:vMerge/>
          </w:tcPr>
          <w:p w:rsidR="005947A0" w:rsidRDefault="005947A0"/>
        </w:tc>
        <w:tc>
          <w:tcPr>
            <w:tcW w:w="6825" w:type="dxa"/>
            <w:gridSpan w:val="3"/>
          </w:tcPr>
          <w:p w:rsidR="005947A0" w:rsidRDefault="00024720">
            <w:r>
              <w:t>… nutzen berufsspezifische Datenbanken zur Erhebung von Bodengutachten</w:t>
            </w:r>
          </w:p>
        </w:tc>
      </w:tr>
      <w:tr w:rsidR="00024720" w:rsidTr="00725B45">
        <w:tc>
          <w:tcPr>
            <w:tcW w:w="2237" w:type="dxa"/>
            <w:vMerge/>
          </w:tcPr>
          <w:p w:rsidR="00024720" w:rsidRDefault="00024720"/>
        </w:tc>
        <w:tc>
          <w:tcPr>
            <w:tcW w:w="6825" w:type="dxa"/>
            <w:gridSpan w:val="3"/>
          </w:tcPr>
          <w:p w:rsidR="00024720" w:rsidRDefault="00024720">
            <w:r>
              <w:t>… nutzen digitale Tabellenbücher und Fachbücher um gezielt Informationen zu suchen</w:t>
            </w:r>
          </w:p>
        </w:tc>
      </w:tr>
      <w:tr w:rsidR="00024720" w:rsidTr="00725B45">
        <w:tc>
          <w:tcPr>
            <w:tcW w:w="2237" w:type="dxa"/>
            <w:vMerge/>
          </w:tcPr>
          <w:p w:rsidR="00024720" w:rsidRDefault="00024720"/>
        </w:tc>
        <w:tc>
          <w:tcPr>
            <w:tcW w:w="6825" w:type="dxa"/>
            <w:gridSpan w:val="3"/>
          </w:tcPr>
          <w:p w:rsidR="00024720" w:rsidRDefault="00024720">
            <w:r>
              <w:t xml:space="preserve">… nutzen </w:t>
            </w:r>
            <w:r w:rsidR="00341F66">
              <w:t>Informationsvideos um sich über Arbeitsabläufe zu informieren</w:t>
            </w:r>
          </w:p>
        </w:tc>
      </w:tr>
      <w:tr w:rsidR="00341F66" w:rsidTr="00725B45">
        <w:tc>
          <w:tcPr>
            <w:tcW w:w="2237" w:type="dxa"/>
            <w:vMerge/>
          </w:tcPr>
          <w:p w:rsidR="00341F66" w:rsidRDefault="00341F66"/>
        </w:tc>
        <w:tc>
          <w:tcPr>
            <w:tcW w:w="6825" w:type="dxa"/>
            <w:gridSpan w:val="3"/>
          </w:tcPr>
          <w:p w:rsidR="00341F66" w:rsidRDefault="00341F66">
            <w:r>
              <w:t>… nutzen digitale Zeichnungen zur Auswertung und Analyse</w:t>
            </w:r>
          </w:p>
        </w:tc>
      </w:tr>
      <w:tr w:rsidR="001E3189" w:rsidTr="00725B45">
        <w:tc>
          <w:tcPr>
            <w:tcW w:w="2237" w:type="dxa"/>
            <w:vMerge/>
          </w:tcPr>
          <w:p w:rsidR="001E3189" w:rsidRDefault="001E3189"/>
        </w:tc>
        <w:tc>
          <w:tcPr>
            <w:tcW w:w="6825" w:type="dxa"/>
            <w:gridSpan w:val="3"/>
          </w:tcPr>
          <w:p w:rsidR="001E3189" w:rsidRDefault="001E3189">
            <w:r>
              <w:t>… informieren sich mithilfe digital bereitgestellter Daten und Informationsmaterialien</w:t>
            </w:r>
          </w:p>
        </w:tc>
      </w:tr>
      <w:tr w:rsidR="00341F66" w:rsidTr="00725B45">
        <w:tc>
          <w:tcPr>
            <w:tcW w:w="2237" w:type="dxa"/>
            <w:vMerge/>
          </w:tcPr>
          <w:p w:rsidR="00341F66" w:rsidRDefault="00341F66"/>
        </w:tc>
        <w:tc>
          <w:tcPr>
            <w:tcW w:w="6825" w:type="dxa"/>
            <w:gridSpan w:val="3"/>
          </w:tcPr>
          <w:p w:rsidR="00341F66" w:rsidRDefault="00341F66">
            <w:r>
              <w:t xml:space="preserve">… nutzen Unterrichtssequenzen in </w:t>
            </w:r>
            <w:proofErr w:type="spellStart"/>
            <w:r>
              <w:t>moodle</w:t>
            </w:r>
            <w:proofErr w:type="spellEnd"/>
            <w:r>
              <w:t xml:space="preserve"> </w:t>
            </w:r>
          </w:p>
        </w:tc>
      </w:tr>
      <w:tr w:rsidR="00341F66" w:rsidTr="00725B45">
        <w:tc>
          <w:tcPr>
            <w:tcW w:w="2237" w:type="dxa"/>
            <w:vMerge/>
          </w:tcPr>
          <w:p w:rsidR="00341F66" w:rsidRDefault="00341F66"/>
        </w:tc>
        <w:tc>
          <w:tcPr>
            <w:tcW w:w="6825" w:type="dxa"/>
            <w:gridSpan w:val="3"/>
          </w:tcPr>
          <w:p w:rsidR="00341F66" w:rsidRDefault="00341F66">
            <w:r>
              <w:t>… nutzen Wikis um Informationen zusammenzutragen und auszutauschen</w:t>
            </w:r>
          </w:p>
        </w:tc>
      </w:tr>
      <w:tr w:rsidR="00341F66" w:rsidTr="00725B45">
        <w:tc>
          <w:tcPr>
            <w:tcW w:w="2237" w:type="dxa"/>
            <w:vMerge/>
          </w:tcPr>
          <w:p w:rsidR="00341F66" w:rsidRDefault="00341F66"/>
        </w:tc>
        <w:tc>
          <w:tcPr>
            <w:tcW w:w="6825" w:type="dxa"/>
            <w:gridSpan w:val="3"/>
          </w:tcPr>
          <w:p w:rsidR="00341F66" w:rsidRDefault="00341F66">
            <w:r>
              <w:t>… Erarbeiten Präsentationen internetbasiert, um Informationen zu veröffentlichen</w:t>
            </w:r>
          </w:p>
        </w:tc>
      </w:tr>
      <w:tr w:rsidR="00341F66" w:rsidTr="00725B45">
        <w:tc>
          <w:tcPr>
            <w:tcW w:w="2237" w:type="dxa"/>
            <w:vMerge/>
          </w:tcPr>
          <w:p w:rsidR="00341F66" w:rsidRDefault="00341F66"/>
        </w:tc>
        <w:tc>
          <w:tcPr>
            <w:tcW w:w="6825" w:type="dxa"/>
            <w:gridSpan w:val="3"/>
          </w:tcPr>
          <w:p w:rsidR="00341F66" w:rsidRDefault="00341F66">
            <w:r>
              <w:t xml:space="preserve">… nutzen berufsspezifische Onlinezeitschriften um </w:t>
            </w:r>
            <w:r w:rsidR="0088383B">
              <w:t>aktuelle Informationen zu erarbeiten</w:t>
            </w:r>
          </w:p>
        </w:tc>
      </w:tr>
      <w:tr w:rsidR="0088383B" w:rsidTr="00725B45">
        <w:tc>
          <w:tcPr>
            <w:tcW w:w="2237" w:type="dxa"/>
            <w:vMerge/>
          </w:tcPr>
          <w:p w:rsidR="0088383B" w:rsidRDefault="0088383B"/>
        </w:tc>
        <w:tc>
          <w:tcPr>
            <w:tcW w:w="6825" w:type="dxa"/>
            <w:gridSpan w:val="3"/>
          </w:tcPr>
          <w:p w:rsidR="0088383B" w:rsidRDefault="0088383B">
            <w:r>
              <w:t>… nutzen Onlineangebote um DIN-Normen zu erarbeiten</w:t>
            </w:r>
          </w:p>
        </w:tc>
      </w:tr>
      <w:tr w:rsidR="0088383B" w:rsidTr="00725B45">
        <w:tc>
          <w:tcPr>
            <w:tcW w:w="2237" w:type="dxa"/>
            <w:vMerge/>
          </w:tcPr>
          <w:p w:rsidR="0088383B" w:rsidRDefault="0088383B"/>
        </w:tc>
        <w:tc>
          <w:tcPr>
            <w:tcW w:w="6825" w:type="dxa"/>
            <w:gridSpan w:val="3"/>
          </w:tcPr>
          <w:p w:rsidR="0088383B" w:rsidRDefault="0088383B">
            <w:r>
              <w:t>… nutzen Online-</w:t>
            </w:r>
            <w:proofErr w:type="spellStart"/>
            <w:r>
              <w:t>Informationesquellen</w:t>
            </w:r>
            <w:proofErr w:type="spellEnd"/>
            <w:r>
              <w:t xml:space="preserve"> um Baurechtliche Vorgaben zu erarbeiten</w:t>
            </w:r>
          </w:p>
        </w:tc>
      </w:tr>
      <w:tr w:rsidR="0088383B" w:rsidTr="00725B45">
        <w:tc>
          <w:tcPr>
            <w:tcW w:w="2237" w:type="dxa"/>
            <w:vMerge/>
          </w:tcPr>
          <w:p w:rsidR="0088383B" w:rsidRDefault="0088383B"/>
        </w:tc>
        <w:tc>
          <w:tcPr>
            <w:tcW w:w="6825" w:type="dxa"/>
            <w:gridSpan w:val="3"/>
          </w:tcPr>
          <w:p w:rsidR="0088383B" w:rsidRDefault="0088383B">
            <w:r>
              <w:t>… bearbeiten Daten verantwortungsbewusst im Bereich der BIM-Zeichnungen</w:t>
            </w:r>
          </w:p>
        </w:tc>
      </w:tr>
      <w:tr w:rsidR="0088383B" w:rsidTr="00725B45">
        <w:tc>
          <w:tcPr>
            <w:tcW w:w="2237" w:type="dxa"/>
            <w:vMerge/>
          </w:tcPr>
          <w:p w:rsidR="0088383B" w:rsidRDefault="0088383B"/>
        </w:tc>
        <w:tc>
          <w:tcPr>
            <w:tcW w:w="6825" w:type="dxa"/>
            <w:gridSpan w:val="3"/>
          </w:tcPr>
          <w:p w:rsidR="0088383B" w:rsidRDefault="0088383B">
            <w:r>
              <w:t xml:space="preserve">… gestalten Datentransfer in Teams </w:t>
            </w:r>
          </w:p>
        </w:tc>
      </w:tr>
      <w:tr w:rsidR="0088383B" w:rsidTr="00725B45">
        <w:tc>
          <w:tcPr>
            <w:tcW w:w="2237" w:type="dxa"/>
            <w:vMerge/>
          </w:tcPr>
          <w:p w:rsidR="0088383B" w:rsidRDefault="0088383B"/>
        </w:tc>
        <w:tc>
          <w:tcPr>
            <w:tcW w:w="6825" w:type="dxa"/>
            <w:gridSpan w:val="3"/>
          </w:tcPr>
          <w:p w:rsidR="0088383B" w:rsidRDefault="0088383B">
            <w:r>
              <w:t xml:space="preserve">… evaluieren die Glaubwürdigkeit </w:t>
            </w:r>
            <w:r w:rsidR="001E3189">
              <w:t>recherchierter Informationen anhand von Online-Kursen zur Internetrecherche mithilfe geeigneter Werkzeuge und Tools (z.B. Fake-Checker)</w:t>
            </w:r>
          </w:p>
        </w:tc>
      </w:tr>
      <w:tr w:rsidR="001E3189" w:rsidTr="00725B45">
        <w:tc>
          <w:tcPr>
            <w:tcW w:w="2237" w:type="dxa"/>
            <w:vMerge/>
          </w:tcPr>
          <w:p w:rsidR="001E3189" w:rsidRDefault="001E3189"/>
        </w:tc>
        <w:tc>
          <w:tcPr>
            <w:tcW w:w="6825" w:type="dxa"/>
            <w:gridSpan w:val="3"/>
          </w:tcPr>
          <w:p w:rsidR="001E3189" w:rsidRDefault="001E3189">
            <w:r>
              <w:t>… prüfen bei Präsentationen alle Quellen</w:t>
            </w:r>
          </w:p>
        </w:tc>
      </w:tr>
      <w:tr w:rsidR="001E3189" w:rsidTr="00725B45">
        <w:tc>
          <w:tcPr>
            <w:tcW w:w="2237" w:type="dxa"/>
            <w:vMerge/>
          </w:tcPr>
          <w:p w:rsidR="001E3189" w:rsidRDefault="001E3189"/>
        </w:tc>
        <w:tc>
          <w:tcPr>
            <w:tcW w:w="6825" w:type="dxa"/>
            <w:gridSpan w:val="3"/>
          </w:tcPr>
          <w:p w:rsidR="001E3189" w:rsidRDefault="001E3189">
            <w:r>
              <w:t>… beachten die beruflich relevanten Datenschutzbestimmungen, vor allem im Austausch von Projektbezogenen Daten</w:t>
            </w:r>
          </w:p>
        </w:tc>
      </w:tr>
      <w:tr w:rsidR="001E3189" w:rsidTr="00725B45">
        <w:tc>
          <w:tcPr>
            <w:tcW w:w="2237" w:type="dxa"/>
            <w:vMerge/>
          </w:tcPr>
          <w:p w:rsidR="001E3189" w:rsidRDefault="001E3189"/>
        </w:tc>
        <w:tc>
          <w:tcPr>
            <w:tcW w:w="6825" w:type="dxa"/>
            <w:gridSpan w:val="3"/>
          </w:tcPr>
          <w:p w:rsidR="001E3189" w:rsidRDefault="001E3189">
            <w:r>
              <w:t>… Verwalten Kundendaten und die Daten der Klassengemeinschaft professionell</w:t>
            </w:r>
          </w:p>
        </w:tc>
      </w:tr>
      <w:tr w:rsidR="001E3189" w:rsidTr="00725B45">
        <w:tc>
          <w:tcPr>
            <w:tcW w:w="2237" w:type="dxa"/>
            <w:vMerge/>
          </w:tcPr>
          <w:p w:rsidR="001E3189" w:rsidRDefault="001E3189"/>
        </w:tc>
        <w:tc>
          <w:tcPr>
            <w:tcW w:w="6825" w:type="dxa"/>
            <w:gridSpan w:val="3"/>
          </w:tcPr>
          <w:p w:rsidR="001E3189" w:rsidRDefault="001E3189">
            <w:r>
              <w:t>… Legen geeignete Strukturen in Endgeräten an</w:t>
            </w:r>
          </w:p>
        </w:tc>
      </w:tr>
      <w:tr w:rsidR="005947A0" w:rsidTr="00725B45">
        <w:tc>
          <w:tcPr>
            <w:tcW w:w="2237" w:type="dxa"/>
            <w:vMerge/>
          </w:tcPr>
          <w:p w:rsidR="005947A0" w:rsidRDefault="005947A0"/>
        </w:tc>
        <w:tc>
          <w:tcPr>
            <w:tcW w:w="6825" w:type="dxa"/>
            <w:gridSpan w:val="3"/>
          </w:tcPr>
          <w:p w:rsidR="005947A0" w:rsidRDefault="00024720">
            <w:r>
              <w:t>… Nutzen berufsspezifische Datenbanken und Kataloge zur Erhebung Materialspezifischer Daten.</w:t>
            </w:r>
          </w:p>
        </w:tc>
      </w:tr>
      <w:tr w:rsidR="005947A0" w:rsidTr="00725B45">
        <w:tc>
          <w:tcPr>
            <w:tcW w:w="2237" w:type="dxa"/>
            <w:vMerge w:val="restart"/>
          </w:tcPr>
          <w:p w:rsidR="005947A0" w:rsidRDefault="005947A0" w:rsidP="005947A0">
            <w:r>
              <w:rPr>
                <w:rStyle w:val="fontstyle01"/>
              </w:rPr>
              <w:t>Kommunikation un</w:t>
            </w:r>
            <w:r>
              <w:rPr>
                <w:rStyle w:val="fontstyle01"/>
              </w:rPr>
              <w:t>d</w:t>
            </w:r>
            <w:r>
              <w:rPr>
                <w:rFonts w:ascii="Helvetica" w:hAnsi="Helvetica" w:cs="Helvetica"/>
                <w:color w:val="000000"/>
              </w:rPr>
              <w:br/>
            </w:r>
            <w:r>
              <w:rPr>
                <w:rStyle w:val="fontstyle01"/>
              </w:rPr>
              <w:t>Kooperation</w:t>
            </w:r>
          </w:p>
          <w:p w:rsidR="005947A0" w:rsidRDefault="005947A0"/>
        </w:tc>
        <w:tc>
          <w:tcPr>
            <w:tcW w:w="6825" w:type="dxa"/>
            <w:gridSpan w:val="3"/>
          </w:tcPr>
          <w:p w:rsidR="005947A0" w:rsidRDefault="001E3189">
            <w:r>
              <w:t xml:space="preserve">Die </w:t>
            </w:r>
            <w:proofErr w:type="spellStart"/>
            <w:r>
              <w:t>SuS</w:t>
            </w:r>
            <w:proofErr w:type="spellEnd"/>
            <w:r>
              <w:t>. …</w:t>
            </w:r>
          </w:p>
        </w:tc>
      </w:tr>
      <w:tr w:rsidR="005947A0" w:rsidTr="00725B45">
        <w:tc>
          <w:tcPr>
            <w:tcW w:w="2237" w:type="dxa"/>
            <w:vMerge/>
          </w:tcPr>
          <w:p w:rsidR="005947A0" w:rsidRDefault="005947A0"/>
        </w:tc>
        <w:tc>
          <w:tcPr>
            <w:tcW w:w="6825" w:type="dxa"/>
            <w:gridSpan w:val="3"/>
          </w:tcPr>
          <w:p w:rsidR="005947A0" w:rsidRDefault="0080134A">
            <w:r>
              <w:t xml:space="preserve">… gestalten selbstorganisiert in Teams Lernprozesse mithilfe von bereitgestellten Kommunikationsplattformen in </w:t>
            </w:r>
            <w:proofErr w:type="spellStart"/>
            <w:r>
              <w:t>moodle</w:t>
            </w:r>
            <w:proofErr w:type="spellEnd"/>
          </w:p>
        </w:tc>
      </w:tr>
      <w:tr w:rsidR="001E3189" w:rsidTr="00725B45">
        <w:tc>
          <w:tcPr>
            <w:tcW w:w="2237" w:type="dxa"/>
            <w:vMerge/>
          </w:tcPr>
          <w:p w:rsidR="001E3189" w:rsidRDefault="001E3189"/>
        </w:tc>
        <w:tc>
          <w:tcPr>
            <w:tcW w:w="6825" w:type="dxa"/>
            <w:gridSpan w:val="3"/>
          </w:tcPr>
          <w:p w:rsidR="001E3189" w:rsidRDefault="0080134A">
            <w:r>
              <w:t>… beteiligen sich in Blogs und Fachforen an Fachlichen Diskursen</w:t>
            </w:r>
          </w:p>
        </w:tc>
      </w:tr>
      <w:tr w:rsidR="001E3189" w:rsidTr="00725B45">
        <w:tc>
          <w:tcPr>
            <w:tcW w:w="2237" w:type="dxa"/>
            <w:vMerge/>
          </w:tcPr>
          <w:p w:rsidR="001E3189" w:rsidRDefault="001E3189"/>
        </w:tc>
        <w:tc>
          <w:tcPr>
            <w:tcW w:w="6825" w:type="dxa"/>
            <w:gridSpan w:val="3"/>
          </w:tcPr>
          <w:p w:rsidR="001E3189" w:rsidRDefault="0080134A">
            <w:r>
              <w:t>… arbeiten in Teams an Projekten und nutzen dazu digitale Kommunikationsplattformen</w:t>
            </w:r>
          </w:p>
        </w:tc>
      </w:tr>
      <w:tr w:rsidR="001E3189" w:rsidTr="00725B45">
        <w:tc>
          <w:tcPr>
            <w:tcW w:w="2237" w:type="dxa"/>
            <w:vMerge/>
          </w:tcPr>
          <w:p w:rsidR="001E3189" w:rsidRDefault="001E3189"/>
        </w:tc>
        <w:tc>
          <w:tcPr>
            <w:tcW w:w="6825" w:type="dxa"/>
            <w:gridSpan w:val="3"/>
          </w:tcPr>
          <w:p w:rsidR="001E3189" w:rsidRDefault="0080134A">
            <w:r>
              <w:t xml:space="preserve">… nutzen </w:t>
            </w:r>
            <w:r w:rsidR="007849A0">
              <w:t>Soziale Netzwerke verantwortungsbewusst im beruflichen Kontext</w:t>
            </w:r>
          </w:p>
        </w:tc>
      </w:tr>
      <w:tr w:rsidR="007849A0" w:rsidTr="00725B45">
        <w:tc>
          <w:tcPr>
            <w:tcW w:w="2237" w:type="dxa"/>
            <w:vMerge/>
          </w:tcPr>
          <w:p w:rsidR="007849A0" w:rsidRDefault="007849A0"/>
        </w:tc>
        <w:tc>
          <w:tcPr>
            <w:tcW w:w="6825" w:type="dxa"/>
            <w:gridSpan w:val="3"/>
          </w:tcPr>
          <w:p w:rsidR="007849A0" w:rsidRDefault="007849A0">
            <w:r>
              <w:t>… arbeiten mit BIM-Unterlagen zur beruflichen Kommunikation</w:t>
            </w:r>
          </w:p>
        </w:tc>
      </w:tr>
      <w:tr w:rsidR="007849A0" w:rsidTr="00725B45">
        <w:tc>
          <w:tcPr>
            <w:tcW w:w="2237" w:type="dxa"/>
            <w:vMerge/>
          </w:tcPr>
          <w:p w:rsidR="007849A0" w:rsidRDefault="007849A0"/>
        </w:tc>
        <w:tc>
          <w:tcPr>
            <w:tcW w:w="6825" w:type="dxa"/>
            <w:gridSpan w:val="3"/>
          </w:tcPr>
          <w:p w:rsidR="007849A0" w:rsidRDefault="007849A0">
            <w:r>
              <w:t>… arbeiten mit Kollaborativen Teamstrukturen in kreativen Prozessen (z.B. Teamstrukturen in CAD-Anwendungen</w:t>
            </w:r>
          </w:p>
        </w:tc>
      </w:tr>
      <w:tr w:rsidR="007849A0" w:rsidTr="00725B45">
        <w:tc>
          <w:tcPr>
            <w:tcW w:w="2237" w:type="dxa"/>
            <w:vMerge/>
          </w:tcPr>
          <w:p w:rsidR="007849A0" w:rsidRDefault="007849A0"/>
        </w:tc>
        <w:tc>
          <w:tcPr>
            <w:tcW w:w="6825" w:type="dxa"/>
            <w:gridSpan w:val="3"/>
          </w:tcPr>
          <w:p w:rsidR="007849A0" w:rsidRDefault="007849A0">
            <w:r>
              <w:t xml:space="preserve">… nutzen online-Tools zur Ideensammlung (z.B. </w:t>
            </w:r>
            <w:proofErr w:type="spellStart"/>
            <w:r>
              <w:t>onkoo</w:t>
            </w:r>
            <w:proofErr w:type="spellEnd"/>
            <w:r>
              <w:t>)</w:t>
            </w:r>
          </w:p>
        </w:tc>
      </w:tr>
      <w:tr w:rsidR="001E3189" w:rsidTr="00725B45">
        <w:tc>
          <w:tcPr>
            <w:tcW w:w="2237" w:type="dxa"/>
            <w:vMerge/>
          </w:tcPr>
          <w:p w:rsidR="001E3189" w:rsidRDefault="001E3189"/>
        </w:tc>
        <w:tc>
          <w:tcPr>
            <w:tcW w:w="6825" w:type="dxa"/>
            <w:gridSpan w:val="3"/>
          </w:tcPr>
          <w:p w:rsidR="001E3189" w:rsidRDefault="007849A0">
            <w:r>
              <w:t>… erstellen professionelle Kundenkommunikation</w:t>
            </w:r>
          </w:p>
        </w:tc>
      </w:tr>
      <w:tr w:rsidR="005947A0" w:rsidTr="00725B45">
        <w:tc>
          <w:tcPr>
            <w:tcW w:w="2237" w:type="dxa"/>
            <w:vMerge/>
          </w:tcPr>
          <w:p w:rsidR="005947A0" w:rsidRDefault="005947A0"/>
        </w:tc>
        <w:tc>
          <w:tcPr>
            <w:tcW w:w="6825" w:type="dxa"/>
            <w:gridSpan w:val="3"/>
          </w:tcPr>
          <w:p w:rsidR="005947A0" w:rsidRDefault="007849A0">
            <w:r>
              <w:t>… arbeiten mit kollaborativen Dokumenten zur Teamarbeit in Informationsprozessen (z.B. Cloud-basierte Office-Dokumente)</w:t>
            </w:r>
          </w:p>
        </w:tc>
      </w:tr>
      <w:tr w:rsidR="007849A0" w:rsidTr="00725B45">
        <w:tc>
          <w:tcPr>
            <w:tcW w:w="2237" w:type="dxa"/>
            <w:vMerge w:val="restart"/>
          </w:tcPr>
          <w:p w:rsidR="007849A0" w:rsidRDefault="007849A0" w:rsidP="0080134A">
            <w:r>
              <w:rPr>
                <w:rStyle w:val="fontstyle01"/>
              </w:rPr>
              <w:t>produktives Handeln</w:t>
            </w:r>
          </w:p>
          <w:p w:rsidR="007849A0" w:rsidRDefault="007849A0" w:rsidP="0080134A"/>
        </w:tc>
        <w:tc>
          <w:tcPr>
            <w:tcW w:w="6825" w:type="dxa"/>
            <w:gridSpan w:val="3"/>
          </w:tcPr>
          <w:p w:rsidR="007849A0" w:rsidRDefault="007849A0" w:rsidP="0080134A">
            <w:r>
              <w:t xml:space="preserve">Die </w:t>
            </w:r>
            <w:proofErr w:type="spellStart"/>
            <w:r>
              <w:t>SuS</w:t>
            </w:r>
            <w:proofErr w:type="spellEnd"/>
            <w:r>
              <w:t>. …</w:t>
            </w:r>
          </w:p>
        </w:tc>
      </w:tr>
      <w:tr w:rsidR="007849A0" w:rsidTr="00725B45">
        <w:tc>
          <w:tcPr>
            <w:tcW w:w="2237" w:type="dxa"/>
            <w:vMerge/>
          </w:tcPr>
          <w:p w:rsidR="007849A0" w:rsidRDefault="007849A0" w:rsidP="007849A0"/>
        </w:tc>
        <w:tc>
          <w:tcPr>
            <w:tcW w:w="6825" w:type="dxa"/>
            <w:gridSpan w:val="3"/>
          </w:tcPr>
          <w:p w:rsidR="007849A0" w:rsidRDefault="007849A0" w:rsidP="007849A0">
            <w:r>
              <w:t>… produzieren Lehrfilme im fremdsprachlichen Kontext</w:t>
            </w:r>
          </w:p>
        </w:tc>
      </w:tr>
      <w:tr w:rsidR="007849A0" w:rsidTr="00725B45">
        <w:tc>
          <w:tcPr>
            <w:tcW w:w="2237" w:type="dxa"/>
            <w:vMerge/>
          </w:tcPr>
          <w:p w:rsidR="007849A0" w:rsidRDefault="007849A0" w:rsidP="007849A0"/>
        </w:tc>
        <w:tc>
          <w:tcPr>
            <w:tcW w:w="6825" w:type="dxa"/>
            <w:gridSpan w:val="3"/>
          </w:tcPr>
          <w:p w:rsidR="007849A0" w:rsidRDefault="007849A0" w:rsidP="007849A0">
            <w:r>
              <w:t xml:space="preserve">… erstellen Berechnungsprogramme zur Mengenermittlung </w:t>
            </w:r>
          </w:p>
        </w:tc>
      </w:tr>
      <w:tr w:rsidR="007849A0" w:rsidTr="00725B45">
        <w:tc>
          <w:tcPr>
            <w:tcW w:w="2237" w:type="dxa"/>
            <w:vMerge/>
          </w:tcPr>
          <w:p w:rsidR="007849A0" w:rsidRDefault="007849A0" w:rsidP="007849A0"/>
        </w:tc>
        <w:tc>
          <w:tcPr>
            <w:tcW w:w="6825" w:type="dxa"/>
            <w:gridSpan w:val="3"/>
          </w:tcPr>
          <w:p w:rsidR="007849A0" w:rsidRDefault="007849A0" w:rsidP="007849A0">
            <w:r>
              <w:t>… entwickeln Berechnungsprogramme zur Vermessung</w:t>
            </w:r>
          </w:p>
        </w:tc>
      </w:tr>
      <w:tr w:rsidR="007849A0" w:rsidTr="00725B45">
        <w:tc>
          <w:tcPr>
            <w:tcW w:w="2237" w:type="dxa"/>
            <w:vMerge/>
          </w:tcPr>
          <w:p w:rsidR="007849A0" w:rsidRDefault="007849A0" w:rsidP="007849A0"/>
        </w:tc>
        <w:tc>
          <w:tcPr>
            <w:tcW w:w="6825" w:type="dxa"/>
            <w:gridSpan w:val="3"/>
          </w:tcPr>
          <w:p w:rsidR="007849A0" w:rsidRDefault="007849A0" w:rsidP="007849A0">
            <w:r>
              <w:t>… konfigurieren Berufsspezifische CAD-Anwendungen</w:t>
            </w:r>
          </w:p>
        </w:tc>
      </w:tr>
      <w:tr w:rsidR="007849A0" w:rsidTr="00725B45">
        <w:tc>
          <w:tcPr>
            <w:tcW w:w="2237" w:type="dxa"/>
            <w:vMerge/>
          </w:tcPr>
          <w:p w:rsidR="007849A0" w:rsidRDefault="007849A0" w:rsidP="007849A0"/>
        </w:tc>
        <w:tc>
          <w:tcPr>
            <w:tcW w:w="6825" w:type="dxa"/>
            <w:gridSpan w:val="3"/>
          </w:tcPr>
          <w:p w:rsidR="007849A0" w:rsidRDefault="007849A0" w:rsidP="007849A0">
            <w:r>
              <w:t>… verwenden Berufsspezifische Software – insbesondere CAD-Programme, spezialisierte Anwendungen bestimmter Bauelemente, Office-Anwendungen</w:t>
            </w:r>
          </w:p>
        </w:tc>
      </w:tr>
      <w:tr w:rsidR="007849A0" w:rsidTr="00725B45">
        <w:tc>
          <w:tcPr>
            <w:tcW w:w="2237" w:type="dxa"/>
            <w:vMerge/>
          </w:tcPr>
          <w:p w:rsidR="007849A0" w:rsidRDefault="007849A0" w:rsidP="007849A0"/>
        </w:tc>
        <w:tc>
          <w:tcPr>
            <w:tcW w:w="6825" w:type="dxa"/>
            <w:gridSpan w:val="3"/>
          </w:tcPr>
          <w:p w:rsidR="007849A0" w:rsidRDefault="007849A0" w:rsidP="007849A0">
            <w:r>
              <w:t>… arbeiten an Digitaler Bauüberwachung</w:t>
            </w:r>
          </w:p>
        </w:tc>
      </w:tr>
      <w:tr w:rsidR="007849A0" w:rsidTr="00725B45">
        <w:tc>
          <w:tcPr>
            <w:tcW w:w="2237" w:type="dxa"/>
            <w:vMerge/>
          </w:tcPr>
          <w:p w:rsidR="007849A0" w:rsidRDefault="007849A0" w:rsidP="007849A0"/>
        </w:tc>
        <w:tc>
          <w:tcPr>
            <w:tcW w:w="6825" w:type="dxa"/>
            <w:gridSpan w:val="3"/>
          </w:tcPr>
          <w:p w:rsidR="007849A0" w:rsidRDefault="007849A0" w:rsidP="007849A0">
            <w:r>
              <w:t>… verwenden berufsspezifische Software zur Bauplanung</w:t>
            </w:r>
          </w:p>
        </w:tc>
      </w:tr>
      <w:tr w:rsidR="007849A0" w:rsidTr="00725B45">
        <w:tc>
          <w:tcPr>
            <w:tcW w:w="2237" w:type="dxa"/>
            <w:vMerge/>
          </w:tcPr>
          <w:p w:rsidR="007849A0" w:rsidRDefault="007849A0" w:rsidP="007849A0"/>
        </w:tc>
        <w:tc>
          <w:tcPr>
            <w:tcW w:w="6825" w:type="dxa"/>
            <w:gridSpan w:val="3"/>
          </w:tcPr>
          <w:p w:rsidR="007849A0" w:rsidRDefault="007849A0" w:rsidP="007849A0">
            <w:r>
              <w:t xml:space="preserve">… Verwenden </w:t>
            </w:r>
            <w:r w:rsidR="00574039">
              <w:t>S</w:t>
            </w:r>
            <w:r>
              <w:t>oftware zur Vermessung</w:t>
            </w:r>
          </w:p>
        </w:tc>
      </w:tr>
      <w:tr w:rsidR="007849A0" w:rsidTr="00725B45">
        <w:tc>
          <w:tcPr>
            <w:tcW w:w="2237" w:type="dxa"/>
            <w:vMerge/>
          </w:tcPr>
          <w:p w:rsidR="007849A0" w:rsidRDefault="007849A0" w:rsidP="007849A0"/>
        </w:tc>
        <w:tc>
          <w:tcPr>
            <w:tcW w:w="6825" w:type="dxa"/>
            <w:gridSpan w:val="3"/>
          </w:tcPr>
          <w:p w:rsidR="007849A0" w:rsidRDefault="007849A0" w:rsidP="007849A0">
            <w:r>
              <w:t>… Dokumentieren berufsspezifisches Wissen in Wikis, auf Fachseiten und in Online-Präsentationen und veröffentlichen diese</w:t>
            </w:r>
          </w:p>
        </w:tc>
      </w:tr>
    </w:tbl>
    <w:p w:rsidR="005947A0" w:rsidRDefault="005947A0"/>
    <w:tbl>
      <w:tblPr>
        <w:tblStyle w:val="Tabellenraster"/>
        <w:tblW w:w="0" w:type="auto"/>
        <w:tblLook w:val="04A0" w:firstRow="1" w:lastRow="0" w:firstColumn="1" w:lastColumn="0" w:noHBand="0" w:noVBand="1"/>
      </w:tblPr>
      <w:tblGrid>
        <w:gridCol w:w="2344"/>
        <w:gridCol w:w="882"/>
        <w:gridCol w:w="2124"/>
        <w:gridCol w:w="2038"/>
        <w:gridCol w:w="1674"/>
      </w:tblGrid>
      <w:tr w:rsidR="005947A0" w:rsidTr="006C2925">
        <w:tc>
          <w:tcPr>
            <w:tcW w:w="9062" w:type="dxa"/>
            <w:gridSpan w:val="5"/>
            <w:shd w:val="clear" w:color="auto" w:fill="D0CECE" w:themeFill="background2" w:themeFillShade="E6"/>
          </w:tcPr>
          <w:p w:rsidR="005947A0" w:rsidRDefault="005947A0" w:rsidP="00594DEB">
            <w:pPr>
              <w:pStyle w:val="berschrift1"/>
            </w:pPr>
            <w:r w:rsidRPr="006C2925">
              <w:rPr>
                <w:shd w:val="clear" w:color="auto" w:fill="D0CECE" w:themeFill="background2" w:themeFillShade="E6"/>
              </w:rPr>
              <w:t>Medientechnische</w:t>
            </w:r>
            <w:r>
              <w:t xml:space="preserve"> Anforderungen zur Zielerreichung</w:t>
            </w:r>
          </w:p>
        </w:tc>
      </w:tr>
      <w:tr w:rsidR="00960933" w:rsidTr="00594DEB">
        <w:tc>
          <w:tcPr>
            <w:tcW w:w="2344" w:type="dxa"/>
          </w:tcPr>
          <w:p w:rsidR="005947A0" w:rsidRDefault="005947A0" w:rsidP="005947A0">
            <w:r>
              <w:rPr>
                <w:rStyle w:val="fontstyle01"/>
              </w:rPr>
              <w:t>Kriterium</w:t>
            </w:r>
          </w:p>
          <w:p w:rsidR="005947A0" w:rsidRDefault="005947A0"/>
        </w:tc>
        <w:tc>
          <w:tcPr>
            <w:tcW w:w="882" w:type="dxa"/>
          </w:tcPr>
          <w:p w:rsidR="005947A0" w:rsidRDefault="005947A0" w:rsidP="005947A0">
            <w:r>
              <w:rPr>
                <w:rStyle w:val="fontstyle01"/>
              </w:rPr>
              <w:t>Bedarf</w:t>
            </w:r>
            <w:r>
              <w:rPr>
                <w:rFonts w:ascii="Helvetica-Bold" w:hAnsi="Helvetica-Bold"/>
                <w:b/>
                <w:bCs/>
                <w:color w:val="000000"/>
              </w:rPr>
              <w:br/>
            </w:r>
            <w:r>
              <w:rPr>
                <w:rStyle w:val="fontstyle01"/>
              </w:rPr>
              <w:t>(X)</w:t>
            </w:r>
          </w:p>
          <w:p w:rsidR="005947A0" w:rsidRDefault="005947A0"/>
        </w:tc>
        <w:tc>
          <w:tcPr>
            <w:tcW w:w="2124" w:type="dxa"/>
          </w:tcPr>
          <w:p w:rsidR="005947A0" w:rsidRDefault="005947A0" w:rsidP="005947A0">
            <w:r>
              <w:rPr>
                <w:rStyle w:val="fontstyle01"/>
              </w:rPr>
              <w:t>Wo stehen wir?</w:t>
            </w:r>
          </w:p>
          <w:p w:rsidR="005947A0" w:rsidRDefault="005947A0"/>
        </w:tc>
        <w:tc>
          <w:tcPr>
            <w:tcW w:w="2038" w:type="dxa"/>
          </w:tcPr>
          <w:p w:rsidR="005947A0" w:rsidRDefault="005947A0" w:rsidP="005947A0">
            <w:r>
              <w:rPr>
                <w:rStyle w:val="fontstyle01"/>
              </w:rPr>
              <w:t>Wo wollen wir</w:t>
            </w:r>
            <w:r>
              <w:rPr>
                <w:rFonts w:ascii="Helvetica-Bold" w:hAnsi="Helvetica-Bold"/>
                <w:b/>
                <w:bCs/>
                <w:color w:val="000000"/>
              </w:rPr>
              <w:br/>
            </w:r>
            <w:r>
              <w:rPr>
                <w:rStyle w:val="fontstyle01"/>
              </w:rPr>
              <w:t>hin?</w:t>
            </w:r>
          </w:p>
          <w:p w:rsidR="005947A0" w:rsidRDefault="005947A0"/>
        </w:tc>
        <w:tc>
          <w:tcPr>
            <w:tcW w:w="1674" w:type="dxa"/>
          </w:tcPr>
          <w:p w:rsidR="005947A0" w:rsidRDefault="005947A0" w:rsidP="005947A0">
            <w:r>
              <w:rPr>
                <w:rStyle w:val="fontstyle01"/>
              </w:rPr>
              <w:t>Wie wollen wir</w:t>
            </w:r>
            <w:r>
              <w:rPr>
                <w:rFonts w:ascii="Helvetica-Bold" w:hAnsi="Helvetica-Bold"/>
                <w:b/>
                <w:bCs/>
                <w:color w:val="000000"/>
              </w:rPr>
              <w:br/>
            </w:r>
            <w:r>
              <w:rPr>
                <w:rStyle w:val="fontstyle01"/>
              </w:rPr>
              <w:t>unsere Ziele</w:t>
            </w:r>
            <w:r>
              <w:rPr>
                <w:rFonts w:ascii="Helvetica-Bold" w:hAnsi="Helvetica-Bold"/>
                <w:b/>
                <w:bCs/>
                <w:color w:val="000000"/>
              </w:rPr>
              <w:br/>
            </w:r>
            <w:r>
              <w:rPr>
                <w:rStyle w:val="fontstyle01"/>
              </w:rPr>
              <w:t>erreichen?</w:t>
            </w:r>
          </w:p>
          <w:p w:rsidR="005947A0" w:rsidRDefault="005947A0"/>
        </w:tc>
      </w:tr>
      <w:tr w:rsidR="00594DEB" w:rsidTr="006B4D9E">
        <w:tc>
          <w:tcPr>
            <w:tcW w:w="9062" w:type="dxa"/>
            <w:gridSpan w:val="5"/>
            <w:shd w:val="clear" w:color="auto" w:fill="D0CECE" w:themeFill="background2" w:themeFillShade="E6"/>
          </w:tcPr>
          <w:p w:rsidR="00594DEB" w:rsidRDefault="00594DEB" w:rsidP="005947A0">
            <w:r>
              <w:rPr>
                <w:rStyle w:val="fontstyle01"/>
              </w:rPr>
              <w:t>Infrastruktur</w:t>
            </w:r>
          </w:p>
          <w:p w:rsidR="00594DEB" w:rsidRDefault="00594DEB" w:rsidP="005947A0">
            <w:pPr>
              <w:rPr>
                <w:rStyle w:val="fontstyle01"/>
              </w:rPr>
            </w:pPr>
          </w:p>
        </w:tc>
      </w:tr>
      <w:tr w:rsidR="00960933" w:rsidTr="00594DEB">
        <w:tc>
          <w:tcPr>
            <w:tcW w:w="2344" w:type="dxa"/>
          </w:tcPr>
          <w:p w:rsidR="005947A0" w:rsidRDefault="005947A0" w:rsidP="005947A0">
            <w:r>
              <w:rPr>
                <w:rStyle w:val="fontstyle01"/>
              </w:rPr>
              <w:t>PC-Räume</w:t>
            </w:r>
          </w:p>
          <w:p w:rsidR="005947A0" w:rsidRDefault="005947A0" w:rsidP="005947A0">
            <w:pPr>
              <w:rPr>
                <w:rStyle w:val="fontstyle01"/>
              </w:rPr>
            </w:pPr>
          </w:p>
        </w:tc>
        <w:tc>
          <w:tcPr>
            <w:tcW w:w="882" w:type="dxa"/>
          </w:tcPr>
          <w:p w:rsidR="005947A0" w:rsidRDefault="00960933" w:rsidP="005947A0">
            <w:pPr>
              <w:rPr>
                <w:rStyle w:val="fontstyle01"/>
              </w:rPr>
            </w:pPr>
            <w:r>
              <w:rPr>
                <w:rStyle w:val="fontstyle01"/>
              </w:rPr>
              <w:t>XXX</w:t>
            </w:r>
          </w:p>
        </w:tc>
        <w:tc>
          <w:tcPr>
            <w:tcW w:w="2124" w:type="dxa"/>
          </w:tcPr>
          <w:p w:rsidR="005947A0" w:rsidRDefault="00574039" w:rsidP="005947A0">
            <w:pPr>
              <w:rPr>
                <w:rStyle w:val="fontstyle01"/>
              </w:rPr>
            </w:pPr>
            <w:r>
              <w:rPr>
                <w:rStyle w:val="fontstyle01"/>
              </w:rPr>
              <w:t xml:space="preserve">Kaum nutzbar, </w:t>
            </w:r>
            <w:proofErr w:type="spellStart"/>
            <w:r>
              <w:rPr>
                <w:rStyle w:val="fontstyle01"/>
              </w:rPr>
              <w:t>anmeldung</w:t>
            </w:r>
            <w:proofErr w:type="spellEnd"/>
            <w:r>
              <w:rPr>
                <w:rStyle w:val="fontstyle01"/>
              </w:rPr>
              <w:t xml:space="preserve"> dauert zu lange</w:t>
            </w:r>
          </w:p>
        </w:tc>
        <w:tc>
          <w:tcPr>
            <w:tcW w:w="2038" w:type="dxa"/>
          </w:tcPr>
          <w:p w:rsidR="005947A0" w:rsidRDefault="00574039" w:rsidP="005947A0">
            <w:pPr>
              <w:rPr>
                <w:rStyle w:val="fontstyle01"/>
              </w:rPr>
            </w:pPr>
            <w:r>
              <w:rPr>
                <w:rStyle w:val="fontstyle01"/>
              </w:rPr>
              <w:t>Mobile Endgeräte für alle</w:t>
            </w:r>
          </w:p>
        </w:tc>
        <w:tc>
          <w:tcPr>
            <w:tcW w:w="1674" w:type="dxa"/>
          </w:tcPr>
          <w:p w:rsidR="005947A0" w:rsidRDefault="005947A0" w:rsidP="005947A0">
            <w:pPr>
              <w:rPr>
                <w:rStyle w:val="fontstyle01"/>
              </w:rPr>
            </w:pPr>
          </w:p>
        </w:tc>
      </w:tr>
      <w:tr w:rsidR="00960933" w:rsidTr="00594DEB">
        <w:tc>
          <w:tcPr>
            <w:tcW w:w="2344" w:type="dxa"/>
          </w:tcPr>
          <w:p w:rsidR="005947A0" w:rsidRDefault="005947A0" w:rsidP="005947A0">
            <w:r>
              <w:rPr>
                <w:rStyle w:val="fontstyle01"/>
              </w:rPr>
              <w:t>PC-Arbeitsplätze</w:t>
            </w:r>
          </w:p>
          <w:p w:rsidR="005947A0" w:rsidRDefault="005947A0" w:rsidP="005947A0">
            <w:pPr>
              <w:rPr>
                <w:rStyle w:val="fontstyle01"/>
              </w:rPr>
            </w:pPr>
          </w:p>
        </w:tc>
        <w:tc>
          <w:tcPr>
            <w:tcW w:w="882" w:type="dxa"/>
          </w:tcPr>
          <w:p w:rsidR="005947A0" w:rsidRDefault="00960933" w:rsidP="005947A0">
            <w:pPr>
              <w:rPr>
                <w:rStyle w:val="fontstyle01"/>
              </w:rPr>
            </w:pPr>
            <w:r>
              <w:rPr>
                <w:rStyle w:val="fontstyle01"/>
              </w:rPr>
              <w:t>XXX</w:t>
            </w:r>
          </w:p>
        </w:tc>
        <w:tc>
          <w:tcPr>
            <w:tcW w:w="2124" w:type="dxa"/>
          </w:tcPr>
          <w:p w:rsidR="005947A0" w:rsidRDefault="00574039" w:rsidP="005947A0">
            <w:pPr>
              <w:rPr>
                <w:rStyle w:val="fontstyle01"/>
              </w:rPr>
            </w:pPr>
            <w:r>
              <w:rPr>
                <w:rStyle w:val="fontstyle01"/>
              </w:rPr>
              <w:t>Kaum nutzbar</w:t>
            </w:r>
          </w:p>
        </w:tc>
        <w:tc>
          <w:tcPr>
            <w:tcW w:w="2038" w:type="dxa"/>
          </w:tcPr>
          <w:p w:rsidR="005947A0" w:rsidRDefault="00960933" w:rsidP="005947A0">
            <w:pPr>
              <w:rPr>
                <w:rStyle w:val="fontstyle01"/>
              </w:rPr>
            </w:pPr>
            <w:r>
              <w:rPr>
                <w:rStyle w:val="fontstyle01"/>
              </w:rPr>
              <w:t>Von der Schule gestellte Persönliche Endgeräte, die in der Klasse angeschlossen werden können</w:t>
            </w:r>
          </w:p>
        </w:tc>
        <w:tc>
          <w:tcPr>
            <w:tcW w:w="1674" w:type="dxa"/>
          </w:tcPr>
          <w:p w:rsidR="005947A0" w:rsidRDefault="005947A0" w:rsidP="005947A0">
            <w:pPr>
              <w:rPr>
                <w:rStyle w:val="fontstyle01"/>
              </w:rPr>
            </w:pPr>
          </w:p>
        </w:tc>
      </w:tr>
      <w:tr w:rsidR="00960933" w:rsidTr="00594DEB">
        <w:tc>
          <w:tcPr>
            <w:tcW w:w="2344" w:type="dxa"/>
          </w:tcPr>
          <w:p w:rsidR="00574039" w:rsidRDefault="00574039" w:rsidP="00574039">
            <w:r>
              <w:rPr>
                <w:rStyle w:val="fontstyle01"/>
              </w:rPr>
              <w:t>mobile Rechner</w:t>
            </w:r>
          </w:p>
          <w:p w:rsidR="00574039" w:rsidRDefault="00574039" w:rsidP="00574039">
            <w:pPr>
              <w:rPr>
                <w:rStyle w:val="fontstyle01"/>
              </w:rPr>
            </w:pPr>
          </w:p>
        </w:tc>
        <w:tc>
          <w:tcPr>
            <w:tcW w:w="882" w:type="dxa"/>
          </w:tcPr>
          <w:p w:rsidR="00574039" w:rsidRDefault="00960933" w:rsidP="00574039">
            <w:pPr>
              <w:rPr>
                <w:rStyle w:val="fontstyle01"/>
              </w:rPr>
            </w:pPr>
            <w:r>
              <w:rPr>
                <w:rStyle w:val="fontstyle01"/>
              </w:rPr>
              <w:t>XXX</w:t>
            </w:r>
          </w:p>
        </w:tc>
        <w:tc>
          <w:tcPr>
            <w:tcW w:w="2124" w:type="dxa"/>
          </w:tcPr>
          <w:p w:rsidR="00574039" w:rsidRDefault="00574039" w:rsidP="00574039">
            <w:pPr>
              <w:rPr>
                <w:rStyle w:val="fontstyle01"/>
              </w:rPr>
            </w:pPr>
            <w:r>
              <w:rPr>
                <w:rStyle w:val="fontstyle01"/>
              </w:rPr>
              <w:t>Keine geeigneten Endgeräte.</w:t>
            </w:r>
          </w:p>
          <w:p w:rsidR="00574039" w:rsidRDefault="00574039" w:rsidP="00574039">
            <w:pPr>
              <w:rPr>
                <w:rStyle w:val="fontstyle01"/>
              </w:rPr>
            </w:pPr>
            <w:proofErr w:type="spellStart"/>
            <w:r>
              <w:rPr>
                <w:rStyle w:val="fontstyle01"/>
              </w:rPr>
              <w:t>SuS</w:t>
            </w:r>
            <w:proofErr w:type="spellEnd"/>
            <w:r>
              <w:rPr>
                <w:rStyle w:val="fontstyle01"/>
              </w:rPr>
              <w:t xml:space="preserve"> bringen ihre eigenen Laptops mit</w:t>
            </w:r>
          </w:p>
        </w:tc>
        <w:tc>
          <w:tcPr>
            <w:tcW w:w="2038" w:type="dxa"/>
          </w:tcPr>
          <w:p w:rsidR="00574039" w:rsidRDefault="00574039" w:rsidP="00574039">
            <w:pPr>
              <w:rPr>
                <w:rStyle w:val="fontstyle01"/>
              </w:rPr>
            </w:pPr>
            <w:proofErr w:type="spellStart"/>
            <w:r>
              <w:rPr>
                <w:rStyle w:val="fontstyle01"/>
              </w:rPr>
              <w:t>Sus</w:t>
            </w:r>
            <w:proofErr w:type="spellEnd"/>
            <w:r>
              <w:rPr>
                <w:rStyle w:val="fontstyle01"/>
              </w:rPr>
              <w:t xml:space="preserve"> sollen alle mit Laptops ausgestattet sein</w:t>
            </w:r>
          </w:p>
        </w:tc>
        <w:tc>
          <w:tcPr>
            <w:tcW w:w="1674" w:type="dxa"/>
          </w:tcPr>
          <w:p w:rsidR="00574039" w:rsidRDefault="00574039" w:rsidP="00574039">
            <w:pPr>
              <w:rPr>
                <w:rStyle w:val="fontstyle01"/>
              </w:rPr>
            </w:pPr>
            <w:r>
              <w:rPr>
                <w:rStyle w:val="fontstyle01"/>
              </w:rPr>
              <w:t>Verpflichtung zur Bereitstellung geeigneter Geräte</w:t>
            </w:r>
          </w:p>
        </w:tc>
      </w:tr>
      <w:tr w:rsidR="00960933" w:rsidTr="00594DEB">
        <w:tc>
          <w:tcPr>
            <w:tcW w:w="2344" w:type="dxa"/>
          </w:tcPr>
          <w:p w:rsidR="00574039" w:rsidRDefault="00574039" w:rsidP="00574039">
            <w:r>
              <w:rPr>
                <w:rStyle w:val="fontstyle01"/>
              </w:rPr>
              <w:t>Internetzugang für</w:t>
            </w:r>
            <w:r>
              <w:rPr>
                <w:rFonts w:ascii="Helvetica" w:hAnsi="Helvetica" w:cs="Helvetica"/>
                <w:color w:val="000000"/>
              </w:rPr>
              <w:br/>
            </w:r>
            <w:r>
              <w:rPr>
                <w:rStyle w:val="fontstyle01"/>
              </w:rPr>
              <w:t>private Endgeräte</w:t>
            </w:r>
            <w:r>
              <w:rPr>
                <w:rFonts w:ascii="Helvetica" w:hAnsi="Helvetica" w:cs="Helvetica"/>
                <w:color w:val="000000"/>
              </w:rPr>
              <w:br/>
            </w:r>
            <w:r>
              <w:rPr>
                <w:rStyle w:val="fontstyle01"/>
              </w:rPr>
              <w:t>(WLAN/Netzwerk)</w:t>
            </w:r>
          </w:p>
          <w:p w:rsidR="00574039" w:rsidRDefault="00574039" w:rsidP="00574039">
            <w:pPr>
              <w:rPr>
                <w:rStyle w:val="fontstyle01"/>
              </w:rPr>
            </w:pPr>
          </w:p>
        </w:tc>
        <w:tc>
          <w:tcPr>
            <w:tcW w:w="882" w:type="dxa"/>
          </w:tcPr>
          <w:p w:rsidR="00574039" w:rsidRDefault="00960933" w:rsidP="00574039">
            <w:pPr>
              <w:rPr>
                <w:rStyle w:val="fontstyle01"/>
              </w:rPr>
            </w:pPr>
            <w:r>
              <w:rPr>
                <w:rStyle w:val="fontstyle01"/>
              </w:rPr>
              <w:t>XX</w:t>
            </w:r>
          </w:p>
        </w:tc>
        <w:tc>
          <w:tcPr>
            <w:tcW w:w="2124" w:type="dxa"/>
          </w:tcPr>
          <w:p w:rsidR="00574039" w:rsidRDefault="00574039" w:rsidP="00574039">
            <w:pPr>
              <w:rPr>
                <w:rStyle w:val="fontstyle01"/>
              </w:rPr>
            </w:pPr>
            <w:r>
              <w:rPr>
                <w:rStyle w:val="fontstyle01"/>
              </w:rPr>
              <w:t>Internet nur bedingt verfügbar, Software kaum verfügbar</w:t>
            </w:r>
          </w:p>
        </w:tc>
        <w:tc>
          <w:tcPr>
            <w:tcW w:w="2038" w:type="dxa"/>
          </w:tcPr>
          <w:p w:rsidR="00574039" w:rsidRDefault="00574039" w:rsidP="00574039">
            <w:pPr>
              <w:rPr>
                <w:rStyle w:val="fontstyle01"/>
              </w:rPr>
            </w:pPr>
            <w:r>
              <w:rPr>
                <w:rStyle w:val="fontstyle01"/>
              </w:rPr>
              <w:t>Ausreichender Internetzugang</w:t>
            </w:r>
          </w:p>
        </w:tc>
        <w:tc>
          <w:tcPr>
            <w:tcW w:w="1674" w:type="dxa"/>
          </w:tcPr>
          <w:p w:rsidR="00574039" w:rsidRDefault="00960933" w:rsidP="00574039">
            <w:pPr>
              <w:rPr>
                <w:rStyle w:val="fontstyle01"/>
              </w:rPr>
            </w:pPr>
            <w:r>
              <w:rPr>
                <w:rStyle w:val="fontstyle01"/>
              </w:rPr>
              <w:t>WLAN weiter ausbauen</w:t>
            </w:r>
          </w:p>
        </w:tc>
      </w:tr>
      <w:tr w:rsidR="00960933" w:rsidTr="00594DEB">
        <w:tc>
          <w:tcPr>
            <w:tcW w:w="2344" w:type="dxa"/>
          </w:tcPr>
          <w:p w:rsidR="00574039" w:rsidRDefault="00574039" w:rsidP="00574039">
            <w:proofErr w:type="spellStart"/>
            <w:r>
              <w:rPr>
                <w:rStyle w:val="fontstyle01"/>
              </w:rPr>
              <w:t>Beamer</w:t>
            </w:r>
            <w:proofErr w:type="spellEnd"/>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proofErr w:type="spellStart"/>
            <w:r>
              <w:rPr>
                <w:rStyle w:val="fontstyle01"/>
              </w:rPr>
              <w:t>Beamer</w:t>
            </w:r>
            <w:proofErr w:type="spellEnd"/>
            <w:r>
              <w:rPr>
                <w:rStyle w:val="fontstyle01"/>
              </w:rPr>
              <w:t xml:space="preserve"> in allen Räumen</w:t>
            </w:r>
          </w:p>
        </w:tc>
        <w:tc>
          <w:tcPr>
            <w:tcW w:w="2038" w:type="dxa"/>
          </w:tcPr>
          <w:p w:rsidR="00574039" w:rsidRDefault="00574039" w:rsidP="00574039">
            <w:pPr>
              <w:rPr>
                <w:rStyle w:val="fontstyle01"/>
              </w:rPr>
            </w:pPr>
            <w:r>
              <w:rPr>
                <w:rStyle w:val="fontstyle01"/>
              </w:rPr>
              <w:t>Genau da!</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lastRenderedPageBreak/>
              <w:t>Whiteboard</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r>
              <w:rPr>
                <w:rStyle w:val="fontstyle01"/>
              </w:rPr>
              <w:t>In allen Räumen</w:t>
            </w:r>
          </w:p>
        </w:tc>
        <w:tc>
          <w:tcPr>
            <w:tcW w:w="2038" w:type="dxa"/>
          </w:tcPr>
          <w:p w:rsidR="00574039" w:rsidRDefault="00574039" w:rsidP="00574039">
            <w:pPr>
              <w:rPr>
                <w:rStyle w:val="fontstyle01"/>
              </w:rPr>
            </w:pPr>
            <w:r>
              <w:rPr>
                <w:rStyle w:val="fontstyle01"/>
              </w:rPr>
              <w:t>Genau da!</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Dokumentenkamera</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r>
              <w:rPr>
                <w:rStyle w:val="fontstyle01"/>
              </w:rPr>
              <w:t>In allen Räumen</w:t>
            </w:r>
          </w:p>
        </w:tc>
        <w:tc>
          <w:tcPr>
            <w:tcW w:w="2038" w:type="dxa"/>
          </w:tcPr>
          <w:p w:rsidR="00574039" w:rsidRDefault="00574039" w:rsidP="00574039">
            <w:pPr>
              <w:rPr>
                <w:rStyle w:val="fontstyle01"/>
              </w:rPr>
            </w:pPr>
            <w:r>
              <w:rPr>
                <w:rStyle w:val="fontstyle01"/>
              </w:rPr>
              <w:t>Übertragung ins Internet ermöglichen</w:t>
            </w:r>
          </w:p>
        </w:tc>
        <w:tc>
          <w:tcPr>
            <w:tcW w:w="1674" w:type="dxa"/>
          </w:tcPr>
          <w:p w:rsidR="00574039" w:rsidRDefault="00960933" w:rsidP="00574039">
            <w:pPr>
              <w:rPr>
                <w:rStyle w:val="fontstyle01"/>
              </w:rPr>
            </w:pPr>
            <w:r>
              <w:rPr>
                <w:rStyle w:val="fontstyle01"/>
              </w:rPr>
              <w:t>Technische Lösung finden</w:t>
            </w:r>
          </w:p>
        </w:tc>
      </w:tr>
      <w:tr w:rsidR="00960933" w:rsidTr="00594DEB">
        <w:tc>
          <w:tcPr>
            <w:tcW w:w="2344" w:type="dxa"/>
          </w:tcPr>
          <w:p w:rsidR="00574039" w:rsidRDefault="00574039" w:rsidP="00574039">
            <w:r>
              <w:rPr>
                <w:rStyle w:val="fontstyle01"/>
              </w:rPr>
              <w:t>OHP</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r>
              <w:rPr>
                <w:rStyle w:val="fontstyle01"/>
              </w:rPr>
              <w:t>-</w:t>
            </w:r>
          </w:p>
        </w:tc>
        <w:tc>
          <w:tcPr>
            <w:tcW w:w="2038" w:type="dxa"/>
          </w:tcPr>
          <w:p w:rsidR="00574039" w:rsidRDefault="00574039" w:rsidP="00574039">
            <w:pPr>
              <w:rPr>
                <w:rStyle w:val="fontstyle01"/>
              </w:rPr>
            </w:pPr>
            <w:r>
              <w:rPr>
                <w:rStyle w:val="fontstyle01"/>
              </w:rPr>
              <w:t>Genau da</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DVD-Player</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p>
        </w:tc>
        <w:tc>
          <w:tcPr>
            <w:tcW w:w="2038" w:type="dxa"/>
          </w:tcPr>
          <w:p w:rsidR="00574039" w:rsidRDefault="00574039" w:rsidP="00574039">
            <w:pPr>
              <w:rPr>
                <w:rStyle w:val="fontstyle01"/>
              </w:rPr>
            </w:pP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Lautsprecher</w:t>
            </w:r>
          </w:p>
          <w:p w:rsidR="00574039" w:rsidRDefault="00574039" w:rsidP="00574039">
            <w:pPr>
              <w:rPr>
                <w:rStyle w:val="fontstyle01"/>
              </w:rPr>
            </w:pPr>
          </w:p>
        </w:tc>
        <w:tc>
          <w:tcPr>
            <w:tcW w:w="882" w:type="dxa"/>
          </w:tcPr>
          <w:p w:rsidR="00574039" w:rsidRDefault="00960933" w:rsidP="00574039">
            <w:pPr>
              <w:rPr>
                <w:rStyle w:val="fontstyle01"/>
              </w:rPr>
            </w:pPr>
            <w:r>
              <w:rPr>
                <w:rStyle w:val="fontstyle01"/>
              </w:rPr>
              <w:t>X</w:t>
            </w:r>
          </w:p>
        </w:tc>
        <w:tc>
          <w:tcPr>
            <w:tcW w:w="2124" w:type="dxa"/>
          </w:tcPr>
          <w:p w:rsidR="00574039" w:rsidRDefault="00960933" w:rsidP="00574039">
            <w:pPr>
              <w:rPr>
                <w:rStyle w:val="fontstyle01"/>
              </w:rPr>
            </w:pPr>
            <w:r>
              <w:rPr>
                <w:rStyle w:val="fontstyle01"/>
              </w:rPr>
              <w:t>Kaum nutzbar</w:t>
            </w:r>
          </w:p>
        </w:tc>
        <w:tc>
          <w:tcPr>
            <w:tcW w:w="2038" w:type="dxa"/>
          </w:tcPr>
          <w:p w:rsidR="00574039" w:rsidRDefault="00960933" w:rsidP="00574039">
            <w:pPr>
              <w:rPr>
                <w:rStyle w:val="fontstyle01"/>
              </w:rPr>
            </w:pPr>
            <w:r>
              <w:rPr>
                <w:rStyle w:val="fontstyle01"/>
              </w:rPr>
              <w:t>funktionsfähig</w:t>
            </w:r>
          </w:p>
        </w:tc>
        <w:tc>
          <w:tcPr>
            <w:tcW w:w="1674" w:type="dxa"/>
          </w:tcPr>
          <w:p w:rsidR="00574039" w:rsidRDefault="00960933" w:rsidP="00574039">
            <w:pPr>
              <w:rPr>
                <w:rStyle w:val="fontstyle01"/>
              </w:rPr>
            </w:pPr>
            <w:r>
              <w:rPr>
                <w:rStyle w:val="fontstyle01"/>
              </w:rPr>
              <w:t>reparieren</w:t>
            </w:r>
          </w:p>
        </w:tc>
      </w:tr>
      <w:tr w:rsidR="00960933" w:rsidTr="00594DEB">
        <w:tc>
          <w:tcPr>
            <w:tcW w:w="2344" w:type="dxa"/>
          </w:tcPr>
          <w:p w:rsidR="00574039" w:rsidRDefault="00574039" w:rsidP="00574039">
            <w:r>
              <w:rPr>
                <w:rStyle w:val="fontstyle01"/>
              </w:rPr>
              <w:t>Leinwand</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p>
        </w:tc>
        <w:tc>
          <w:tcPr>
            <w:tcW w:w="2038" w:type="dxa"/>
          </w:tcPr>
          <w:p w:rsidR="00574039" w:rsidRDefault="00574039" w:rsidP="00574039">
            <w:pPr>
              <w:rPr>
                <w:rStyle w:val="fontstyle01"/>
              </w:rPr>
            </w:pP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Drucker/Druckzugang</w:t>
            </w:r>
          </w:p>
          <w:p w:rsidR="00574039" w:rsidRDefault="00574039" w:rsidP="00574039">
            <w:pPr>
              <w:rPr>
                <w:rStyle w:val="fontstyle01"/>
              </w:rPr>
            </w:pPr>
          </w:p>
        </w:tc>
        <w:tc>
          <w:tcPr>
            <w:tcW w:w="882" w:type="dxa"/>
          </w:tcPr>
          <w:p w:rsidR="00574039" w:rsidRDefault="00960933" w:rsidP="00574039">
            <w:pPr>
              <w:rPr>
                <w:rStyle w:val="fontstyle01"/>
              </w:rPr>
            </w:pPr>
            <w:r>
              <w:rPr>
                <w:rStyle w:val="fontstyle01"/>
              </w:rPr>
              <w:t>X</w:t>
            </w:r>
          </w:p>
        </w:tc>
        <w:tc>
          <w:tcPr>
            <w:tcW w:w="2124" w:type="dxa"/>
          </w:tcPr>
          <w:p w:rsidR="00574039" w:rsidRDefault="00960933" w:rsidP="00574039">
            <w:pPr>
              <w:rPr>
                <w:rStyle w:val="fontstyle01"/>
              </w:rPr>
            </w:pPr>
            <w:r>
              <w:rPr>
                <w:rStyle w:val="fontstyle01"/>
              </w:rPr>
              <w:t xml:space="preserve">Kaum Druckerzugang für </w:t>
            </w:r>
            <w:proofErr w:type="spellStart"/>
            <w:r>
              <w:rPr>
                <w:rStyle w:val="fontstyle01"/>
              </w:rPr>
              <w:t>SuS</w:t>
            </w:r>
            <w:proofErr w:type="spellEnd"/>
          </w:p>
        </w:tc>
        <w:tc>
          <w:tcPr>
            <w:tcW w:w="2038" w:type="dxa"/>
          </w:tcPr>
          <w:p w:rsidR="00574039" w:rsidRDefault="00960933" w:rsidP="00574039">
            <w:pPr>
              <w:rPr>
                <w:rStyle w:val="fontstyle01"/>
              </w:rPr>
            </w:pPr>
            <w:r>
              <w:rPr>
                <w:rStyle w:val="fontstyle01"/>
              </w:rPr>
              <w:t>Große Plotter anschaffen, sodass Zeichnungen geplottet werden können</w:t>
            </w:r>
          </w:p>
        </w:tc>
        <w:tc>
          <w:tcPr>
            <w:tcW w:w="1674" w:type="dxa"/>
          </w:tcPr>
          <w:p w:rsidR="00574039" w:rsidRDefault="00960933" w:rsidP="00574039">
            <w:pPr>
              <w:rPr>
                <w:rStyle w:val="fontstyle01"/>
              </w:rPr>
            </w:pPr>
            <w:r>
              <w:rPr>
                <w:rStyle w:val="fontstyle01"/>
              </w:rPr>
              <w:t>anschaffen</w:t>
            </w:r>
          </w:p>
        </w:tc>
      </w:tr>
      <w:tr w:rsidR="00960933" w:rsidTr="00594DEB">
        <w:tc>
          <w:tcPr>
            <w:tcW w:w="2344" w:type="dxa"/>
          </w:tcPr>
          <w:p w:rsidR="00574039" w:rsidRDefault="00574039" w:rsidP="00574039">
            <w:r>
              <w:rPr>
                <w:rStyle w:val="fontstyle01"/>
              </w:rPr>
              <w:t>Kameras</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p>
        </w:tc>
        <w:tc>
          <w:tcPr>
            <w:tcW w:w="2038" w:type="dxa"/>
          </w:tcPr>
          <w:p w:rsidR="00574039" w:rsidRDefault="00574039" w:rsidP="00574039">
            <w:pPr>
              <w:rPr>
                <w:rStyle w:val="fontstyle01"/>
              </w:rPr>
            </w:pP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Fotoapparate</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p>
        </w:tc>
        <w:tc>
          <w:tcPr>
            <w:tcW w:w="2038" w:type="dxa"/>
          </w:tcPr>
          <w:p w:rsidR="00574039" w:rsidRDefault="00574039" w:rsidP="00574039">
            <w:pPr>
              <w:rPr>
                <w:rStyle w:val="fontstyle01"/>
              </w:rPr>
            </w:pP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berufsspezifische</w:t>
            </w:r>
            <w:r>
              <w:rPr>
                <w:rFonts w:ascii="Helvetica" w:hAnsi="Helvetica" w:cs="Helvetica"/>
                <w:color w:val="000000"/>
              </w:rPr>
              <w:br/>
            </w:r>
            <w:r>
              <w:rPr>
                <w:rStyle w:val="fontstyle01"/>
              </w:rPr>
              <w:t>Ausstattung (Labor,</w:t>
            </w:r>
            <w:r>
              <w:rPr>
                <w:rFonts w:ascii="Helvetica" w:hAnsi="Helvetica" w:cs="Helvetica"/>
                <w:color w:val="000000"/>
              </w:rPr>
              <w:br/>
            </w:r>
            <w:r>
              <w:rPr>
                <w:rStyle w:val="fontstyle01"/>
              </w:rPr>
              <w:t>Kassensystem o. a.)</w:t>
            </w:r>
          </w:p>
          <w:p w:rsidR="00574039" w:rsidRDefault="00574039" w:rsidP="00574039">
            <w:pPr>
              <w:rPr>
                <w:rStyle w:val="fontstyle01"/>
              </w:rPr>
            </w:pPr>
          </w:p>
        </w:tc>
        <w:tc>
          <w:tcPr>
            <w:tcW w:w="882" w:type="dxa"/>
          </w:tcPr>
          <w:p w:rsidR="00574039" w:rsidRDefault="00960933" w:rsidP="00574039">
            <w:pPr>
              <w:rPr>
                <w:rStyle w:val="fontstyle01"/>
              </w:rPr>
            </w:pPr>
            <w:r>
              <w:rPr>
                <w:rStyle w:val="fontstyle01"/>
              </w:rPr>
              <w:t>X</w:t>
            </w:r>
          </w:p>
        </w:tc>
        <w:tc>
          <w:tcPr>
            <w:tcW w:w="2124" w:type="dxa"/>
          </w:tcPr>
          <w:p w:rsidR="00574039" w:rsidRDefault="00960933" w:rsidP="00574039">
            <w:pPr>
              <w:rPr>
                <w:rStyle w:val="fontstyle01"/>
              </w:rPr>
            </w:pPr>
            <w:r>
              <w:rPr>
                <w:rStyle w:val="fontstyle01"/>
              </w:rPr>
              <w:t>Softwarelizenzen kaum vorhanden</w:t>
            </w:r>
          </w:p>
        </w:tc>
        <w:tc>
          <w:tcPr>
            <w:tcW w:w="2038" w:type="dxa"/>
          </w:tcPr>
          <w:p w:rsidR="00574039" w:rsidRDefault="00574039" w:rsidP="00574039">
            <w:pPr>
              <w:rPr>
                <w:rStyle w:val="fontstyle01"/>
              </w:rPr>
            </w:pPr>
          </w:p>
        </w:tc>
        <w:tc>
          <w:tcPr>
            <w:tcW w:w="1674" w:type="dxa"/>
          </w:tcPr>
          <w:p w:rsidR="00574039" w:rsidRDefault="00574039" w:rsidP="00574039">
            <w:pPr>
              <w:rPr>
                <w:rStyle w:val="fontstyle01"/>
              </w:rPr>
            </w:pPr>
          </w:p>
        </w:tc>
      </w:tr>
      <w:tr w:rsidR="00594DEB" w:rsidTr="00414B11">
        <w:tc>
          <w:tcPr>
            <w:tcW w:w="9062" w:type="dxa"/>
            <w:gridSpan w:val="5"/>
            <w:shd w:val="clear" w:color="auto" w:fill="D0CECE" w:themeFill="background2" w:themeFillShade="E6"/>
          </w:tcPr>
          <w:p w:rsidR="00594DEB" w:rsidRDefault="00594DEB" w:rsidP="00574039">
            <w:r>
              <w:rPr>
                <w:rStyle w:val="fontstyle01"/>
              </w:rPr>
              <w:t>Unterricht</w:t>
            </w:r>
          </w:p>
          <w:p w:rsidR="00594DEB" w:rsidRDefault="00594DEB" w:rsidP="00574039">
            <w:pPr>
              <w:rPr>
                <w:rStyle w:val="fontstyle01"/>
              </w:rPr>
            </w:pPr>
          </w:p>
        </w:tc>
      </w:tr>
      <w:tr w:rsidR="00960933" w:rsidTr="00594DEB">
        <w:tc>
          <w:tcPr>
            <w:tcW w:w="2344" w:type="dxa"/>
          </w:tcPr>
          <w:p w:rsidR="00574039" w:rsidRDefault="00574039" w:rsidP="00574039">
            <w:r>
              <w:rPr>
                <w:rStyle w:val="fontstyle01"/>
              </w:rPr>
              <w:t xml:space="preserve">Arbeiten mit </w:t>
            </w:r>
            <w:proofErr w:type="spellStart"/>
            <w:r>
              <w:rPr>
                <w:rStyle w:val="fontstyle01"/>
              </w:rPr>
              <w:t>Lernsoft</w:t>
            </w:r>
            <w:proofErr w:type="spellEnd"/>
            <w:r>
              <w:rPr>
                <w:rFonts w:ascii="Helvetica" w:hAnsi="Helvetica" w:cs="Helvetica"/>
                <w:color w:val="000000"/>
              </w:rPr>
              <w:br/>
            </w:r>
            <w:proofErr w:type="spellStart"/>
            <w:r>
              <w:rPr>
                <w:rStyle w:val="fontstyle01"/>
              </w:rPr>
              <w:t>ware</w:t>
            </w:r>
            <w:proofErr w:type="spellEnd"/>
            <w:r>
              <w:rPr>
                <w:rFonts w:ascii="Helvetica" w:hAnsi="Helvetica" w:cs="Helvetica"/>
                <w:color w:val="000000"/>
              </w:rPr>
              <w:br/>
            </w:r>
            <w:r>
              <w:rPr>
                <w:rStyle w:val="fontstyle01"/>
              </w:rPr>
              <w:t>(</w:t>
            </w:r>
            <w:proofErr w:type="spellStart"/>
            <w:r>
              <w:rPr>
                <w:rStyle w:val="fontstyle01"/>
              </w:rPr>
              <w:t>e-Learning</w:t>
            </w:r>
            <w:proofErr w:type="spellEnd"/>
            <w:r>
              <w:rPr>
                <w:rStyle w:val="fontstyle01"/>
              </w:rPr>
              <w:t>-Tools)</w:t>
            </w:r>
          </w:p>
          <w:p w:rsidR="00574039" w:rsidRDefault="00574039" w:rsidP="00574039">
            <w:pPr>
              <w:rPr>
                <w:rStyle w:val="fontstyle01"/>
              </w:rPr>
            </w:pPr>
          </w:p>
        </w:tc>
        <w:tc>
          <w:tcPr>
            <w:tcW w:w="882" w:type="dxa"/>
          </w:tcPr>
          <w:p w:rsidR="00574039" w:rsidRDefault="00960933" w:rsidP="00574039">
            <w:pPr>
              <w:rPr>
                <w:rStyle w:val="fontstyle01"/>
              </w:rPr>
            </w:pPr>
            <w:r>
              <w:rPr>
                <w:rStyle w:val="fontstyle01"/>
              </w:rPr>
              <w:t>X</w:t>
            </w:r>
          </w:p>
        </w:tc>
        <w:tc>
          <w:tcPr>
            <w:tcW w:w="2124" w:type="dxa"/>
          </w:tcPr>
          <w:p w:rsidR="00960933" w:rsidRDefault="00960933" w:rsidP="00574039">
            <w:pPr>
              <w:rPr>
                <w:rStyle w:val="fontstyle01"/>
              </w:rPr>
            </w:pPr>
            <w:r>
              <w:rPr>
                <w:rStyle w:val="fontstyle01"/>
              </w:rPr>
              <w:t>Moodle schulweit eingeführt,</w:t>
            </w:r>
          </w:p>
        </w:tc>
        <w:tc>
          <w:tcPr>
            <w:tcW w:w="2038" w:type="dxa"/>
          </w:tcPr>
          <w:p w:rsidR="00574039" w:rsidRDefault="00960933" w:rsidP="00574039">
            <w:pPr>
              <w:rPr>
                <w:rStyle w:val="fontstyle01"/>
              </w:rPr>
            </w:pPr>
            <w:r>
              <w:rPr>
                <w:rStyle w:val="fontstyle01"/>
              </w:rPr>
              <w:t xml:space="preserve">weiter ausbauen und im Präsenzunterricht einsetzen </w:t>
            </w:r>
          </w:p>
        </w:tc>
        <w:tc>
          <w:tcPr>
            <w:tcW w:w="1674" w:type="dxa"/>
          </w:tcPr>
          <w:p w:rsidR="00574039" w:rsidRDefault="00960933" w:rsidP="00574039">
            <w:pPr>
              <w:rPr>
                <w:rStyle w:val="fontstyle01"/>
              </w:rPr>
            </w:pPr>
            <w:r>
              <w:rPr>
                <w:rStyle w:val="fontstyle01"/>
              </w:rPr>
              <w:t>Setzt Endgeräte und Infrastruktur voraus</w:t>
            </w:r>
          </w:p>
        </w:tc>
      </w:tr>
      <w:tr w:rsidR="00960933" w:rsidTr="00594DEB">
        <w:tc>
          <w:tcPr>
            <w:tcW w:w="2344" w:type="dxa"/>
          </w:tcPr>
          <w:p w:rsidR="00574039" w:rsidRDefault="00574039" w:rsidP="00574039">
            <w:r>
              <w:rPr>
                <w:rStyle w:val="fontstyle01"/>
              </w:rPr>
              <w:t>Einsatz von Standard</w:t>
            </w:r>
            <w:r>
              <w:rPr>
                <w:rFonts w:ascii="Helvetica" w:hAnsi="Helvetica" w:cs="Helvetica"/>
                <w:color w:val="000000"/>
              </w:rPr>
              <w:br/>
            </w:r>
            <w:proofErr w:type="spellStart"/>
            <w:r>
              <w:rPr>
                <w:rStyle w:val="fontstyle01"/>
              </w:rPr>
              <w:t>software</w:t>
            </w:r>
            <w:proofErr w:type="spellEnd"/>
            <w:r>
              <w:rPr>
                <w:rStyle w:val="fontstyle01"/>
              </w:rPr>
              <w:t xml:space="preserve"> im Unterricht</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960933" w:rsidP="00574039">
            <w:pPr>
              <w:rPr>
                <w:rStyle w:val="fontstyle01"/>
              </w:rPr>
            </w:pPr>
            <w:r>
              <w:rPr>
                <w:rStyle w:val="fontstyle01"/>
              </w:rPr>
              <w:t xml:space="preserve">Office-Anwendungen und </w:t>
            </w:r>
            <w:proofErr w:type="gramStart"/>
            <w:r>
              <w:rPr>
                <w:rStyle w:val="fontstyle01"/>
              </w:rPr>
              <w:t>Email</w:t>
            </w:r>
            <w:proofErr w:type="gramEnd"/>
            <w:r>
              <w:rPr>
                <w:rStyle w:val="fontstyle01"/>
              </w:rPr>
              <w:t>-Programme werden eingesetzt</w:t>
            </w:r>
          </w:p>
        </w:tc>
        <w:tc>
          <w:tcPr>
            <w:tcW w:w="2038" w:type="dxa"/>
          </w:tcPr>
          <w:p w:rsidR="00574039" w:rsidRDefault="00960933" w:rsidP="00574039">
            <w:pPr>
              <w:rPr>
                <w:rStyle w:val="fontstyle01"/>
              </w:rPr>
            </w:pPr>
            <w:r>
              <w:rPr>
                <w:rStyle w:val="fontstyle01"/>
              </w:rPr>
              <w:t>Genau da</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Einsatz</w:t>
            </w:r>
            <w:r>
              <w:rPr>
                <w:rFonts w:ascii="Helvetica" w:hAnsi="Helvetica" w:cs="Helvetica"/>
                <w:color w:val="000000"/>
              </w:rPr>
              <w:br/>
            </w:r>
            <w:r>
              <w:rPr>
                <w:rStyle w:val="fontstyle01"/>
              </w:rPr>
              <w:t>berufsspezifischer</w:t>
            </w:r>
            <w:r>
              <w:rPr>
                <w:rFonts w:ascii="Helvetica" w:hAnsi="Helvetica" w:cs="Helvetica"/>
                <w:color w:val="000000"/>
              </w:rPr>
              <w:br/>
            </w:r>
            <w:r>
              <w:rPr>
                <w:rStyle w:val="fontstyle01"/>
              </w:rPr>
              <w:t>Software/Medien</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960933" w:rsidP="00574039">
            <w:pPr>
              <w:rPr>
                <w:rStyle w:val="fontstyle01"/>
              </w:rPr>
            </w:pPr>
            <w:r>
              <w:rPr>
                <w:rStyle w:val="fontstyle01"/>
              </w:rPr>
              <w:t xml:space="preserve">Software wird von </w:t>
            </w:r>
            <w:proofErr w:type="spellStart"/>
            <w:r>
              <w:rPr>
                <w:rStyle w:val="fontstyle01"/>
              </w:rPr>
              <w:t>SuS</w:t>
            </w:r>
            <w:proofErr w:type="spellEnd"/>
            <w:r>
              <w:rPr>
                <w:rStyle w:val="fontstyle01"/>
              </w:rPr>
              <w:t xml:space="preserve"> gestellt</w:t>
            </w:r>
          </w:p>
        </w:tc>
        <w:tc>
          <w:tcPr>
            <w:tcW w:w="2038" w:type="dxa"/>
          </w:tcPr>
          <w:p w:rsidR="00574039" w:rsidRDefault="00574039" w:rsidP="00574039">
            <w:pPr>
              <w:rPr>
                <w:rStyle w:val="fontstyle01"/>
              </w:rPr>
            </w:pP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Einsatz von digitalen</w:t>
            </w:r>
            <w:r>
              <w:rPr>
                <w:rFonts w:ascii="Helvetica" w:hAnsi="Helvetica" w:cs="Helvetica"/>
                <w:color w:val="000000"/>
              </w:rPr>
              <w:br/>
            </w:r>
            <w:r>
              <w:rPr>
                <w:rStyle w:val="fontstyle01"/>
              </w:rPr>
              <w:t>Geräten im Unterricht</w:t>
            </w:r>
          </w:p>
          <w:p w:rsidR="00574039" w:rsidRDefault="00574039" w:rsidP="00574039">
            <w:pPr>
              <w:rPr>
                <w:rStyle w:val="fontstyle01"/>
              </w:rPr>
            </w:pPr>
          </w:p>
        </w:tc>
        <w:tc>
          <w:tcPr>
            <w:tcW w:w="882" w:type="dxa"/>
          </w:tcPr>
          <w:p w:rsidR="00574039" w:rsidRDefault="00960933" w:rsidP="00574039">
            <w:pPr>
              <w:rPr>
                <w:rStyle w:val="fontstyle01"/>
              </w:rPr>
            </w:pPr>
            <w:r>
              <w:rPr>
                <w:rStyle w:val="fontstyle01"/>
              </w:rPr>
              <w:t>XX</w:t>
            </w:r>
          </w:p>
        </w:tc>
        <w:tc>
          <w:tcPr>
            <w:tcW w:w="2124" w:type="dxa"/>
          </w:tcPr>
          <w:p w:rsidR="00574039" w:rsidRDefault="00960933" w:rsidP="00574039">
            <w:pPr>
              <w:rPr>
                <w:rStyle w:val="fontstyle01"/>
              </w:rPr>
            </w:pPr>
            <w:proofErr w:type="spellStart"/>
            <w:r>
              <w:rPr>
                <w:rStyle w:val="fontstyle01"/>
              </w:rPr>
              <w:t>SuS</w:t>
            </w:r>
            <w:proofErr w:type="spellEnd"/>
            <w:r>
              <w:rPr>
                <w:rStyle w:val="fontstyle01"/>
              </w:rPr>
              <w:t xml:space="preserve"> bringen Laptops selbst mit und bezahlen sie selbst</w:t>
            </w:r>
          </w:p>
        </w:tc>
        <w:tc>
          <w:tcPr>
            <w:tcW w:w="2038" w:type="dxa"/>
          </w:tcPr>
          <w:p w:rsidR="00574039" w:rsidRDefault="00960933" w:rsidP="00574039">
            <w:pPr>
              <w:rPr>
                <w:rStyle w:val="fontstyle01"/>
              </w:rPr>
            </w:pPr>
            <w:r>
              <w:rPr>
                <w:rStyle w:val="fontstyle01"/>
              </w:rPr>
              <w:t>Der Erwerb eines privaten Laptops wird unterstützt – Kooperation von Schule, Betrieb und teils privat</w:t>
            </w:r>
          </w:p>
        </w:tc>
        <w:tc>
          <w:tcPr>
            <w:tcW w:w="1674" w:type="dxa"/>
          </w:tcPr>
          <w:p w:rsidR="00574039" w:rsidRDefault="00960933" w:rsidP="00574039">
            <w:pPr>
              <w:rPr>
                <w:rStyle w:val="fontstyle01"/>
              </w:rPr>
            </w:pPr>
            <w:r>
              <w:rPr>
                <w:rStyle w:val="fontstyle01"/>
              </w:rPr>
              <w:t>Finanzierungs-modelle erstellen, Verpflichtung einführen</w:t>
            </w:r>
          </w:p>
        </w:tc>
      </w:tr>
      <w:tr w:rsidR="00960933" w:rsidTr="00594DEB">
        <w:tc>
          <w:tcPr>
            <w:tcW w:w="2344" w:type="dxa"/>
          </w:tcPr>
          <w:p w:rsidR="00574039" w:rsidRDefault="00574039" w:rsidP="00574039">
            <w:r>
              <w:rPr>
                <w:rStyle w:val="fontstyle01"/>
              </w:rPr>
              <w:t>Ausnutzung der</w:t>
            </w:r>
            <w:r>
              <w:rPr>
                <w:rFonts w:ascii="Helvetica" w:hAnsi="Helvetica" w:cs="Helvetica"/>
                <w:color w:val="000000"/>
              </w:rPr>
              <w:br/>
            </w:r>
            <w:r>
              <w:rPr>
                <w:rStyle w:val="fontstyle01"/>
              </w:rPr>
              <w:t>Infrastruktur für den</w:t>
            </w:r>
            <w:r>
              <w:rPr>
                <w:rFonts w:ascii="Helvetica" w:hAnsi="Helvetica" w:cs="Helvetica"/>
                <w:color w:val="000000"/>
              </w:rPr>
              <w:br/>
            </w:r>
            <w:r>
              <w:rPr>
                <w:rStyle w:val="fontstyle01"/>
              </w:rPr>
              <w:t>Unterricht</w:t>
            </w:r>
          </w:p>
          <w:p w:rsidR="00574039" w:rsidRDefault="00574039" w:rsidP="00574039">
            <w:pPr>
              <w:rPr>
                <w:rStyle w:val="fontstyle01"/>
              </w:rPr>
            </w:pPr>
          </w:p>
        </w:tc>
        <w:tc>
          <w:tcPr>
            <w:tcW w:w="882" w:type="dxa"/>
          </w:tcPr>
          <w:p w:rsidR="00574039" w:rsidRDefault="006C2925" w:rsidP="00574039">
            <w:pPr>
              <w:rPr>
                <w:rStyle w:val="fontstyle01"/>
              </w:rPr>
            </w:pPr>
            <w:r>
              <w:rPr>
                <w:rStyle w:val="fontstyle01"/>
              </w:rPr>
              <w:t>X</w:t>
            </w:r>
          </w:p>
        </w:tc>
        <w:tc>
          <w:tcPr>
            <w:tcW w:w="2124" w:type="dxa"/>
          </w:tcPr>
          <w:p w:rsidR="00574039" w:rsidRDefault="00960933" w:rsidP="00574039">
            <w:pPr>
              <w:rPr>
                <w:rStyle w:val="fontstyle01"/>
              </w:rPr>
            </w:pPr>
            <w:r>
              <w:rPr>
                <w:rStyle w:val="fontstyle01"/>
              </w:rPr>
              <w:t>Die Infrastruktur wird über die bestehenden Grenzen hinweg ausgenutzt, Finanzierung durch LK</w:t>
            </w:r>
          </w:p>
        </w:tc>
        <w:tc>
          <w:tcPr>
            <w:tcW w:w="2038" w:type="dxa"/>
          </w:tcPr>
          <w:p w:rsidR="00574039" w:rsidRDefault="00960933" w:rsidP="00574039">
            <w:pPr>
              <w:rPr>
                <w:rStyle w:val="fontstyle01"/>
              </w:rPr>
            </w:pPr>
            <w:r>
              <w:rPr>
                <w:rStyle w:val="fontstyle01"/>
              </w:rPr>
              <w:t>Ausreichende Infrastruktur von Schule gestellt</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lastRenderedPageBreak/>
              <w:t>Einsatz von</w:t>
            </w:r>
            <w:r>
              <w:rPr>
                <w:rFonts w:ascii="Helvetica" w:hAnsi="Helvetica" w:cs="Helvetica"/>
                <w:color w:val="000000"/>
              </w:rPr>
              <w:br/>
            </w:r>
            <w:r>
              <w:rPr>
                <w:rStyle w:val="fontstyle01"/>
              </w:rPr>
              <w:t>Medienräumen</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960933" w:rsidP="00574039">
            <w:pPr>
              <w:rPr>
                <w:rStyle w:val="fontstyle01"/>
              </w:rPr>
            </w:pPr>
            <w:r>
              <w:rPr>
                <w:rStyle w:val="fontstyle01"/>
              </w:rPr>
              <w:t>Bauzeichner nutzen sie nicht</w:t>
            </w:r>
          </w:p>
        </w:tc>
        <w:tc>
          <w:tcPr>
            <w:tcW w:w="2038" w:type="dxa"/>
          </w:tcPr>
          <w:p w:rsidR="00574039" w:rsidRDefault="00960933" w:rsidP="00574039">
            <w:pPr>
              <w:rPr>
                <w:rStyle w:val="fontstyle01"/>
              </w:rPr>
            </w:pPr>
            <w:r>
              <w:rPr>
                <w:rStyle w:val="fontstyle01"/>
              </w:rPr>
              <w:t>Kann so bleiben</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Integration der</w:t>
            </w:r>
            <w:r>
              <w:rPr>
                <w:rFonts w:ascii="Helvetica" w:hAnsi="Helvetica" w:cs="Helvetica"/>
                <w:color w:val="000000"/>
              </w:rPr>
              <w:br/>
            </w:r>
            <w:r>
              <w:rPr>
                <w:rStyle w:val="fontstyle01"/>
              </w:rPr>
              <w:t>Medienkompetenz in</w:t>
            </w:r>
            <w:r>
              <w:rPr>
                <w:rFonts w:ascii="Helvetica" w:hAnsi="Helvetica" w:cs="Helvetica"/>
                <w:color w:val="000000"/>
              </w:rPr>
              <w:br/>
            </w:r>
            <w:r>
              <w:rPr>
                <w:rStyle w:val="fontstyle01"/>
              </w:rPr>
              <w:t>die Arbeitspläne</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p>
        </w:tc>
        <w:tc>
          <w:tcPr>
            <w:tcW w:w="2038" w:type="dxa"/>
          </w:tcPr>
          <w:p w:rsidR="00574039" w:rsidRDefault="00574039" w:rsidP="00574039">
            <w:pPr>
              <w:rPr>
                <w:rStyle w:val="fontstyle01"/>
              </w:rPr>
            </w:pPr>
          </w:p>
        </w:tc>
        <w:tc>
          <w:tcPr>
            <w:tcW w:w="1674" w:type="dxa"/>
          </w:tcPr>
          <w:p w:rsidR="00574039" w:rsidRDefault="00574039" w:rsidP="00574039">
            <w:pPr>
              <w:rPr>
                <w:rStyle w:val="fontstyle01"/>
              </w:rPr>
            </w:pPr>
          </w:p>
        </w:tc>
      </w:tr>
      <w:tr w:rsidR="00594DEB" w:rsidTr="00803CD0">
        <w:tc>
          <w:tcPr>
            <w:tcW w:w="9062" w:type="dxa"/>
            <w:gridSpan w:val="5"/>
            <w:shd w:val="clear" w:color="auto" w:fill="D0CECE" w:themeFill="background2" w:themeFillShade="E6"/>
          </w:tcPr>
          <w:p w:rsidR="00594DEB" w:rsidRDefault="00594DEB" w:rsidP="00574039">
            <w:r>
              <w:rPr>
                <w:rStyle w:val="fontstyle01"/>
              </w:rPr>
              <w:t>Lehrkräfte/ Lehrerteam</w:t>
            </w:r>
          </w:p>
          <w:p w:rsidR="00594DEB" w:rsidRDefault="00594DEB" w:rsidP="00574039">
            <w:pPr>
              <w:rPr>
                <w:rStyle w:val="fontstyle01"/>
              </w:rPr>
            </w:pPr>
          </w:p>
        </w:tc>
      </w:tr>
      <w:tr w:rsidR="00960933" w:rsidTr="00594DEB">
        <w:tc>
          <w:tcPr>
            <w:tcW w:w="2344" w:type="dxa"/>
          </w:tcPr>
          <w:p w:rsidR="00574039" w:rsidRDefault="00574039" w:rsidP="00574039">
            <w:r>
              <w:rPr>
                <w:rStyle w:val="fontstyle01"/>
              </w:rPr>
              <w:t>medientechnische</w:t>
            </w:r>
            <w:r>
              <w:rPr>
                <w:rFonts w:ascii="Helvetica" w:hAnsi="Helvetica" w:cs="Helvetica"/>
                <w:color w:val="000000"/>
              </w:rPr>
              <w:br/>
            </w:r>
            <w:r>
              <w:rPr>
                <w:rStyle w:val="fontstyle01"/>
              </w:rPr>
              <w:t>Ausstattung der Lehr</w:t>
            </w:r>
            <w:r>
              <w:rPr>
                <w:rFonts w:ascii="Helvetica" w:hAnsi="Helvetica" w:cs="Helvetica"/>
                <w:color w:val="000000"/>
              </w:rPr>
              <w:br/>
            </w:r>
            <w:proofErr w:type="spellStart"/>
            <w:r>
              <w:rPr>
                <w:rStyle w:val="fontstyle01"/>
              </w:rPr>
              <w:t>kräfte</w:t>
            </w:r>
            <w:proofErr w:type="spellEnd"/>
          </w:p>
          <w:p w:rsidR="00574039" w:rsidRDefault="00574039" w:rsidP="00574039">
            <w:pPr>
              <w:rPr>
                <w:rStyle w:val="fontstyle01"/>
              </w:rPr>
            </w:pPr>
          </w:p>
        </w:tc>
        <w:tc>
          <w:tcPr>
            <w:tcW w:w="882" w:type="dxa"/>
          </w:tcPr>
          <w:p w:rsidR="00574039" w:rsidRDefault="006C2925" w:rsidP="00574039">
            <w:pPr>
              <w:rPr>
                <w:rStyle w:val="fontstyle01"/>
              </w:rPr>
            </w:pPr>
            <w:r>
              <w:rPr>
                <w:rStyle w:val="fontstyle01"/>
              </w:rPr>
              <w:t>XXX</w:t>
            </w:r>
          </w:p>
        </w:tc>
        <w:tc>
          <w:tcPr>
            <w:tcW w:w="2124" w:type="dxa"/>
          </w:tcPr>
          <w:p w:rsidR="00574039" w:rsidRDefault="006C2925" w:rsidP="00574039">
            <w:pPr>
              <w:rPr>
                <w:rStyle w:val="fontstyle01"/>
              </w:rPr>
            </w:pPr>
            <w:r>
              <w:rPr>
                <w:rStyle w:val="fontstyle01"/>
              </w:rPr>
              <w:t>Ausstattung sehr gut! Komplett selbst finanziert!</w:t>
            </w:r>
          </w:p>
          <w:p w:rsidR="006C2925" w:rsidRDefault="006C2925" w:rsidP="00574039">
            <w:pPr>
              <w:rPr>
                <w:rStyle w:val="fontstyle01"/>
              </w:rPr>
            </w:pPr>
            <w:r>
              <w:rPr>
                <w:rStyle w:val="fontstyle01"/>
              </w:rPr>
              <w:t>Ausstattungswert in der Schultasche eines Bau-Lehrers geschätzt ca. 2000€. Weitere Ausstattung kommt zu Hause dazu. Arbeitsplatz zu Hause [THO] im Wert von ca. 3500€</w:t>
            </w:r>
          </w:p>
        </w:tc>
        <w:tc>
          <w:tcPr>
            <w:tcW w:w="2038" w:type="dxa"/>
          </w:tcPr>
          <w:p w:rsidR="00574039" w:rsidRDefault="006C2925" w:rsidP="00574039">
            <w:pPr>
              <w:rPr>
                <w:rStyle w:val="fontstyle01"/>
              </w:rPr>
            </w:pPr>
            <w:r>
              <w:rPr>
                <w:rStyle w:val="fontstyle01"/>
              </w:rPr>
              <w:t>Unterstützung der Schule zur Beschaffung geeigneter Arbeitsmaterialien.</w:t>
            </w:r>
          </w:p>
        </w:tc>
        <w:tc>
          <w:tcPr>
            <w:tcW w:w="1674" w:type="dxa"/>
          </w:tcPr>
          <w:p w:rsidR="00574039" w:rsidRDefault="006C2925" w:rsidP="00574039">
            <w:pPr>
              <w:rPr>
                <w:rStyle w:val="fontstyle01"/>
              </w:rPr>
            </w:pPr>
            <w:r>
              <w:rPr>
                <w:rStyle w:val="fontstyle01"/>
              </w:rPr>
              <w:t>Finanzierung eines Schul-Laptops mit ausreichender Ausstattung</w:t>
            </w:r>
          </w:p>
        </w:tc>
      </w:tr>
      <w:tr w:rsidR="00960933" w:rsidTr="00594DEB">
        <w:tc>
          <w:tcPr>
            <w:tcW w:w="2344" w:type="dxa"/>
          </w:tcPr>
          <w:p w:rsidR="00574039" w:rsidRDefault="00574039" w:rsidP="00574039">
            <w:r>
              <w:rPr>
                <w:rStyle w:val="fontstyle01"/>
              </w:rPr>
              <w:t>Kommunikation/</w:t>
            </w:r>
            <w:r>
              <w:rPr>
                <w:rFonts w:ascii="Helvetica" w:hAnsi="Helvetica" w:cs="Helvetica"/>
                <w:color w:val="000000"/>
              </w:rPr>
              <w:br/>
            </w:r>
            <w:r>
              <w:rPr>
                <w:rStyle w:val="fontstyle01"/>
              </w:rPr>
              <w:t>Wissensaustausch</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6C2925" w:rsidP="00574039">
            <w:pPr>
              <w:rPr>
                <w:rStyle w:val="fontstyle01"/>
              </w:rPr>
            </w:pPr>
            <w:r>
              <w:rPr>
                <w:rStyle w:val="fontstyle01"/>
              </w:rPr>
              <w:t>Selbst erstellte kleine Teams in denen Wissen zu bestimmten Themen ausgetauscht wird</w:t>
            </w:r>
          </w:p>
        </w:tc>
        <w:tc>
          <w:tcPr>
            <w:tcW w:w="2038" w:type="dxa"/>
          </w:tcPr>
          <w:p w:rsidR="00574039" w:rsidRDefault="006C2925" w:rsidP="00574039">
            <w:pPr>
              <w:rPr>
                <w:rStyle w:val="fontstyle01"/>
              </w:rPr>
            </w:pPr>
            <w:r>
              <w:rPr>
                <w:rStyle w:val="fontstyle01"/>
              </w:rPr>
              <w:t>Genau da</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Dateiablage</w:t>
            </w:r>
          </w:p>
          <w:p w:rsidR="00574039" w:rsidRDefault="00574039" w:rsidP="00574039">
            <w:pPr>
              <w:rPr>
                <w:rStyle w:val="fontstyle01"/>
              </w:rPr>
            </w:pPr>
          </w:p>
        </w:tc>
        <w:tc>
          <w:tcPr>
            <w:tcW w:w="882" w:type="dxa"/>
          </w:tcPr>
          <w:p w:rsidR="00574039" w:rsidRDefault="006C2925" w:rsidP="00574039">
            <w:pPr>
              <w:rPr>
                <w:rStyle w:val="fontstyle01"/>
              </w:rPr>
            </w:pPr>
            <w:r>
              <w:rPr>
                <w:rStyle w:val="fontstyle01"/>
              </w:rPr>
              <w:t>XXX</w:t>
            </w:r>
          </w:p>
        </w:tc>
        <w:tc>
          <w:tcPr>
            <w:tcW w:w="2124" w:type="dxa"/>
          </w:tcPr>
          <w:p w:rsidR="00574039" w:rsidRDefault="006C2925" w:rsidP="00574039">
            <w:pPr>
              <w:rPr>
                <w:rStyle w:val="fontstyle01"/>
              </w:rPr>
            </w:pPr>
            <w:r>
              <w:rPr>
                <w:rStyle w:val="fontstyle01"/>
              </w:rPr>
              <w:t>Moodle als Austauschplattform</w:t>
            </w:r>
          </w:p>
          <w:p w:rsidR="006C2925" w:rsidRDefault="006C2925" w:rsidP="00574039">
            <w:pPr>
              <w:rPr>
                <w:rStyle w:val="fontstyle01"/>
              </w:rPr>
            </w:pPr>
          </w:p>
          <w:p w:rsidR="006C2925" w:rsidRDefault="006C2925" w:rsidP="00574039">
            <w:pPr>
              <w:rPr>
                <w:rStyle w:val="fontstyle01"/>
              </w:rPr>
            </w:pPr>
            <w:r>
              <w:rPr>
                <w:rStyle w:val="fontstyle01"/>
              </w:rPr>
              <w:t xml:space="preserve">Kollaborative Dokumente werden mit </w:t>
            </w:r>
            <w:proofErr w:type="spellStart"/>
            <w:r>
              <w:rPr>
                <w:rStyle w:val="fontstyle01"/>
              </w:rPr>
              <w:t>google</w:t>
            </w:r>
            <w:proofErr w:type="spellEnd"/>
            <w:r>
              <w:rPr>
                <w:rStyle w:val="fontstyle01"/>
              </w:rPr>
              <w:t>-drive erstellt (nicht Datenschutz-konform)</w:t>
            </w:r>
          </w:p>
        </w:tc>
        <w:tc>
          <w:tcPr>
            <w:tcW w:w="2038" w:type="dxa"/>
          </w:tcPr>
          <w:p w:rsidR="00574039" w:rsidRDefault="006C2925" w:rsidP="00574039">
            <w:pPr>
              <w:rPr>
                <w:rStyle w:val="fontstyle01"/>
              </w:rPr>
            </w:pPr>
            <w:r>
              <w:rPr>
                <w:rStyle w:val="fontstyle01"/>
              </w:rPr>
              <w:t>Eigener Server für kollaborative Dokumente</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Qualifizierung</w:t>
            </w:r>
            <w:r>
              <w:rPr>
                <w:rFonts w:ascii="Helvetica-Bold" w:hAnsi="Helvetica-Bold"/>
                <w:b/>
                <w:bCs/>
                <w:color w:val="000000"/>
              </w:rPr>
              <w:br/>
            </w:r>
            <w:r>
              <w:rPr>
                <w:rStyle w:val="fontstyle01"/>
              </w:rPr>
              <w:t>Lehrkräfte/</w:t>
            </w:r>
            <w:r>
              <w:rPr>
                <w:rFonts w:ascii="Helvetica-Bold" w:hAnsi="Helvetica-Bold"/>
                <w:b/>
                <w:bCs/>
                <w:color w:val="000000"/>
              </w:rPr>
              <w:br/>
            </w:r>
            <w:r>
              <w:rPr>
                <w:rStyle w:val="fontstyle01"/>
              </w:rPr>
              <w:t>Fortbildungen</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r>
              <w:rPr>
                <w:rStyle w:val="fontstyle01"/>
              </w:rPr>
              <w:t>Anwendung der Schule nur bedingt bekannt</w:t>
            </w:r>
          </w:p>
        </w:tc>
        <w:tc>
          <w:tcPr>
            <w:tcW w:w="2038" w:type="dxa"/>
          </w:tcPr>
          <w:p w:rsidR="00574039" w:rsidRDefault="00574039" w:rsidP="00574039">
            <w:pPr>
              <w:rPr>
                <w:rStyle w:val="fontstyle01"/>
              </w:rPr>
            </w:pPr>
            <w:r>
              <w:rPr>
                <w:rStyle w:val="fontstyle01"/>
              </w:rPr>
              <w:t>Mehr Fortbildungen für Schulspezifische Anwendungen</w:t>
            </w:r>
          </w:p>
        </w:tc>
        <w:tc>
          <w:tcPr>
            <w:tcW w:w="1674" w:type="dxa"/>
          </w:tcPr>
          <w:p w:rsidR="00574039" w:rsidRDefault="006C2925" w:rsidP="00574039">
            <w:pPr>
              <w:rPr>
                <w:rStyle w:val="fontstyle01"/>
              </w:rPr>
            </w:pPr>
            <w:proofErr w:type="spellStart"/>
            <w:r>
              <w:rPr>
                <w:rStyle w:val="fontstyle01"/>
              </w:rPr>
              <w:t>SchiLF</w:t>
            </w:r>
            <w:proofErr w:type="spellEnd"/>
          </w:p>
        </w:tc>
      </w:tr>
      <w:tr w:rsidR="00960933" w:rsidTr="00594DEB">
        <w:tc>
          <w:tcPr>
            <w:tcW w:w="2344" w:type="dxa"/>
          </w:tcPr>
          <w:p w:rsidR="00574039" w:rsidRDefault="00574039" w:rsidP="00574039">
            <w:r>
              <w:rPr>
                <w:rStyle w:val="fontstyle01"/>
              </w:rPr>
              <w:t>Office-Anwendungen</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6C2925" w:rsidP="00574039">
            <w:pPr>
              <w:rPr>
                <w:rStyle w:val="fontstyle01"/>
              </w:rPr>
            </w:pPr>
            <w:r>
              <w:rPr>
                <w:rStyle w:val="fontstyle01"/>
              </w:rPr>
              <w:t xml:space="preserve">Microsoft Produkte werden </w:t>
            </w:r>
            <w:r w:rsidR="00F5697A">
              <w:rPr>
                <w:rStyle w:val="fontstyle01"/>
              </w:rPr>
              <w:t>gefördert</w:t>
            </w:r>
          </w:p>
        </w:tc>
        <w:tc>
          <w:tcPr>
            <w:tcW w:w="2038" w:type="dxa"/>
          </w:tcPr>
          <w:p w:rsidR="00574039" w:rsidRDefault="00F5697A" w:rsidP="00574039">
            <w:pPr>
              <w:rPr>
                <w:rStyle w:val="fontstyle01"/>
              </w:rPr>
            </w:pPr>
            <w:r>
              <w:rPr>
                <w:rStyle w:val="fontstyle01"/>
              </w:rPr>
              <w:t>Genau da</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Der Klassenraum-PC</w:t>
            </w:r>
            <w:r>
              <w:rPr>
                <w:rFonts w:ascii="Helvetica" w:hAnsi="Helvetica" w:cs="Helvetica"/>
                <w:color w:val="000000"/>
              </w:rPr>
              <w:br/>
            </w:r>
            <w:r>
              <w:rPr>
                <w:rStyle w:val="fontstyle01"/>
              </w:rPr>
              <w:t>als Multimediagerät</w:t>
            </w:r>
          </w:p>
          <w:p w:rsidR="00574039" w:rsidRDefault="00574039" w:rsidP="00574039">
            <w:pPr>
              <w:rPr>
                <w:rStyle w:val="fontstyle01"/>
              </w:rPr>
            </w:pPr>
          </w:p>
        </w:tc>
        <w:tc>
          <w:tcPr>
            <w:tcW w:w="882" w:type="dxa"/>
          </w:tcPr>
          <w:p w:rsidR="00574039" w:rsidRDefault="00F5697A" w:rsidP="00574039">
            <w:pPr>
              <w:rPr>
                <w:rStyle w:val="fontstyle01"/>
              </w:rPr>
            </w:pPr>
            <w:r>
              <w:rPr>
                <w:rStyle w:val="fontstyle01"/>
              </w:rPr>
              <w:t>X</w:t>
            </w:r>
          </w:p>
        </w:tc>
        <w:tc>
          <w:tcPr>
            <w:tcW w:w="2124" w:type="dxa"/>
          </w:tcPr>
          <w:p w:rsidR="00574039" w:rsidRDefault="00574039" w:rsidP="00574039">
            <w:pPr>
              <w:rPr>
                <w:rStyle w:val="fontstyle01"/>
              </w:rPr>
            </w:pPr>
            <w:r>
              <w:rPr>
                <w:rStyle w:val="fontstyle01"/>
              </w:rPr>
              <w:t>Kaum Nutzbar</w:t>
            </w:r>
          </w:p>
        </w:tc>
        <w:tc>
          <w:tcPr>
            <w:tcW w:w="2038" w:type="dxa"/>
          </w:tcPr>
          <w:p w:rsidR="00574039" w:rsidRDefault="00574039" w:rsidP="00574039">
            <w:pPr>
              <w:rPr>
                <w:rStyle w:val="fontstyle01"/>
              </w:rPr>
            </w:pPr>
            <w:r>
              <w:rPr>
                <w:rStyle w:val="fontstyle01"/>
              </w:rPr>
              <w:t>Bessere Anbindung</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Arbeiten mit Erklär</w:t>
            </w:r>
            <w:r>
              <w:rPr>
                <w:rFonts w:ascii="Helvetica" w:hAnsi="Helvetica" w:cs="Helvetica"/>
                <w:color w:val="000000"/>
              </w:rPr>
              <w:br/>
            </w:r>
            <w:r>
              <w:rPr>
                <w:rStyle w:val="fontstyle01"/>
              </w:rPr>
              <w:t>filmen</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F5697A" w:rsidP="00574039">
            <w:pPr>
              <w:rPr>
                <w:rStyle w:val="fontstyle01"/>
              </w:rPr>
            </w:pPr>
            <w:r>
              <w:rPr>
                <w:rStyle w:val="fontstyle01"/>
              </w:rPr>
              <w:t>Medien fast nur Herstellerspezifisch vorhanden</w:t>
            </w:r>
          </w:p>
        </w:tc>
        <w:tc>
          <w:tcPr>
            <w:tcW w:w="2038" w:type="dxa"/>
          </w:tcPr>
          <w:p w:rsidR="00574039" w:rsidRDefault="00574039" w:rsidP="00574039">
            <w:pPr>
              <w:rPr>
                <w:rStyle w:val="fontstyle01"/>
              </w:rPr>
            </w:pP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digitale Medien zur</w:t>
            </w:r>
            <w:r>
              <w:rPr>
                <w:rFonts w:ascii="Helvetica" w:hAnsi="Helvetica" w:cs="Helvetica"/>
                <w:color w:val="000000"/>
              </w:rPr>
              <w:br/>
            </w:r>
            <w:r>
              <w:rPr>
                <w:rStyle w:val="fontstyle01"/>
              </w:rPr>
              <w:t>Schülerverwaltung</w:t>
            </w:r>
            <w:r>
              <w:rPr>
                <w:rFonts w:ascii="Helvetica" w:hAnsi="Helvetica" w:cs="Helvetica"/>
                <w:color w:val="000000"/>
              </w:rPr>
              <w:br/>
            </w:r>
            <w:r>
              <w:rPr>
                <w:rStyle w:val="fontstyle01"/>
              </w:rPr>
              <w:t>einsetzen</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r>
              <w:rPr>
                <w:rStyle w:val="fontstyle01"/>
              </w:rPr>
              <w:t>Schülerverwaltung von zu Hause nicht erreichbar</w:t>
            </w:r>
          </w:p>
        </w:tc>
        <w:tc>
          <w:tcPr>
            <w:tcW w:w="2038" w:type="dxa"/>
          </w:tcPr>
          <w:p w:rsidR="00574039" w:rsidRDefault="00574039" w:rsidP="00574039">
            <w:pPr>
              <w:rPr>
                <w:rStyle w:val="fontstyle01"/>
              </w:rPr>
            </w:pPr>
            <w:r>
              <w:rPr>
                <w:rStyle w:val="fontstyle01"/>
              </w:rPr>
              <w:t>Zugriff von außerhalb der Schule</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lastRenderedPageBreak/>
              <w:t>Umgang mit der</w:t>
            </w:r>
            <w:r>
              <w:rPr>
                <w:rFonts w:ascii="Helvetica" w:hAnsi="Helvetica" w:cs="Helvetica"/>
                <w:color w:val="000000"/>
              </w:rPr>
              <w:br/>
            </w:r>
            <w:r>
              <w:rPr>
                <w:rStyle w:val="fontstyle01"/>
              </w:rPr>
              <w:t>digitalen Jahres</w:t>
            </w:r>
            <w:r>
              <w:rPr>
                <w:rFonts w:ascii="Helvetica" w:hAnsi="Helvetica" w:cs="Helvetica"/>
                <w:color w:val="000000"/>
              </w:rPr>
              <w:br/>
            </w:r>
            <w:proofErr w:type="spellStart"/>
            <w:r>
              <w:rPr>
                <w:rStyle w:val="fontstyle01"/>
              </w:rPr>
              <w:t>planung</w:t>
            </w:r>
            <w:proofErr w:type="spellEnd"/>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r>
              <w:rPr>
                <w:rStyle w:val="fontstyle01"/>
              </w:rPr>
              <w:t xml:space="preserve">Didaktische Jahresplanung über Kollaborative Dokumente in Teamkursen in </w:t>
            </w:r>
            <w:proofErr w:type="spellStart"/>
            <w:r>
              <w:rPr>
                <w:rStyle w:val="fontstyle01"/>
              </w:rPr>
              <w:t>moodle</w:t>
            </w:r>
            <w:proofErr w:type="spellEnd"/>
          </w:p>
        </w:tc>
        <w:tc>
          <w:tcPr>
            <w:tcW w:w="2038" w:type="dxa"/>
          </w:tcPr>
          <w:p w:rsidR="00574039" w:rsidRDefault="00574039" w:rsidP="00574039">
            <w:pPr>
              <w:rPr>
                <w:rStyle w:val="fontstyle01"/>
              </w:rPr>
            </w:pPr>
            <w:r>
              <w:rPr>
                <w:rStyle w:val="fontstyle01"/>
              </w:rPr>
              <w:t>Genau da</w:t>
            </w: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Support/Beratung</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p>
        </w:tc>
        <w:tc>
          <w:tcPr>
            <w:tcW w:w="2038" w:type="dxa"/>
          </w:tcPr>
          <w:p w:rsidR="00574039" w:rsidRDefault="00574039" w:rsidP="00574039">
            <w:pPr>
              <w:rPr>
                <w:rStyle w:val="fontstyle01"/>
              </w:rPr>
            </w:pP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 xml:space="preserve">Technische </w:t>
            </w:r>
            <w:proofErr w:type="spellStart"/>
            <w:r>
              <w:rPr>
                <w:rStyle w:val="fontstyle01"/>
              </w:rPr>
              <w:t>Unterstüt</w:t>
            </w:r>
            <w:proofErr w:type="spellEnd"/>
            <w:r>
              <w:rPr>
                <w:rFonts w:ascii="Helvetica" w:hAnsi="Helvetica" w:cs="Helvetica"/>
                <w:color w:val="000000"/>
              </w:rPr>
              <w:br/>
            </w:r>
            <w:proofErr w:type="spellStart"/>
            <w:r>
              <w:rPr>
                <w:rStyle w:val="fontstyle01"/>
              </w:rPr>
              <w:t>zung</w:t>
            </w:r>
            <w:proofErr w:type="spellEnd"/>
            <w:r>
              <w:rPr>
                <w:rStyle w:val="fontstyle01"/>
              </w:rPr>
              <w:t xml:space="preserve"> für Lehrkräfte</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p>
        </w:tc>
        <w:tc>
          <w:tcPr>
            <w:tcW w:w="2038" w:type="dxa"/>
          </w:tcPr>
          <w:p w:rsidR="00574039" w:rsidRDefault="00574039" w:rsidP="00574039">
            <w:pPr>
              <w:rPr>
                <w:rStyle w:val="fontstyle01"/>
              </w:rPr>
            </w:pPr>
          </w:p>
        </w:tc>
        <w:tc>
          <w:tcPr>
            <w:tcW w:w="1674" w:type="dxa"/>
          </w:tcPr>
          <w:p w:rsidR="00574039" w:rsidRDefault="00574039" w:rsidP="00574039">
            <w:pPr>
              <w:rPr>
                <w:rStyle w:val="fontstyle01"/>
              </w:rPr>
            </w:pPr>
          </w:p>
        </w:tc>
      </w:tr>
      <w:tr w:rsidR="00960933" w:rsidTr="00594DEB">
        <w:tc>
          <w:tcPr>
            <w:tcW w:w="2344" w:type="dxa"/>
          </w:tcPr>
          <w:p w:rsidR="00574039" w:rsidRDefault="00574039" w:rsidP="00574039">
            <w:r>
              <w:rPr>
                <w:rStyle w:val="fontstyle01"/>
              </w:rPr>
              <w:t xml:space="preserve">Technische </w:t>
            </w:r>
            <w:proofErr w:type="spellStart"/>
            <w:r>
              <w:rPr>
                <w:rStyle w:val="fontstyle01"/>
              </w:rPr>
              <w:t>Unterstüt</w:t>
            </w:r>
            <w:proofErr w:type="spellEnd"/>
            <w:r>
              <w:rPr>
                <w:rFonts w:ascii="Helvetica" w:hAnsi="Helvetica" w:cs="Helvetica"/>
                <w:color w:val="000000"/>
              </w:rPr>
              <w:br/>
            </w:r>
            <w:proofErr w:type="spellStart"/>
            <w:r>
              <w:rPr>
                <w:rStyle w:val="fontstyle01"/>
              </w:rPr>
              <w:t>zung</w:t>
            </w:r>
            <w:proofErr w:type="spellEnd"/>
            <w:r>
              <w:rPr>
                <w:rStyle w:val="fontstyle01"/>
              </w:rPr>
              <w:t xml:space="preserve"> für Schülerinnen</w:t>
            </w:r>
            <w:r>
              <w:rPr>
                <w:rFonts w:ascii="Helvetica" w:hAnsi="Helvetica" w:cs="Helvetica"/>
                <w:color w:val="000000"/>
              </w:rPr>
              <w:br/>
            </w:r>
            <w:r>
              <w:rPr>
                <w:rStyle w:val="fontstyle01"/>
              </w:rPr>
              <w:t>und Schüler</w:t>
            </w:r>
          </w:p>
          <w:p w:rsidR="00574039" w:rsidRDefault="00574039" w:rsidP="00574039">
            <w:pPr>
              <w:rPr>
                <w:rStyle w:val="fontstyle01"/>
              </w:rPr>
            </w:pPr>
          </w:p>
        </w:tc>
        <w:tc>
          <w:tcPr>
            <w:tcW w:w="882" w:type="dxa"/>
          </w:tcPr>
          <w:p w:rsidR="00574039" w:rsidRDefault="00574039" w:rsidP="00574039">
            <w:pPr>
              <w:rPr>
                <w:rStyle w:val="fontstyle01"/>
              </w:rPr>
            </w:pPr>
          </w:p>
        </w:tc>
        <w:tc>
          <w:tcPr>
            <w:tcW w:w="2124" w:type="dxa"/>
          </w:tcPr>
          <w:p w:rsidR="00574039" w:rsidRDefault="00574039" w:rsidP="00574039">
            <w:pPr>
              <w:rPr>
                <w:rStyle w:val="fontstyle01"/>
              </w:rPr>
            </w:pPr>
          </w:p>
        </w:tc>
        <w:tc>
          <w:tcPr>
            <w:tcW w:w="2038" w:type="dxa"/>
          </w:tcPr>
          <w:p w:rsidR="00574039" w:rsidRDefault="00574039" w:rsidP="00574039">
            <w:pPr>
              <w:rPr>
                <w:rStyle w:val="fontstyle01"/>
              </w:rPr>
            </w:pPr>
          </w:p>
        </w:tc>
        <w:tc>
          <w:tcPr>
            <w:tcW w:w="1674" w:type="dxa"/>
          </w:tcPr>
          <w:p w:rsidR="00574039" w:rsidRDefault="00574039" w:rsidP="00574039">
            <w:pPr>
              <w:rPr>
                <w:rStyle w:val="fontstyle01"/>
              </w:rPr>
            </w:pPr>
          </w:p>
        </w:tc>
      </w:tr>
    </w:tbl>
    <w:p w:rsidR="005947A0" w:rsidRDefault="005947A0"/>
    <w:p w:rsidR="00024720" w:rsidRDefault="00024720" w:rsidP="00594DEB">
      <w:pPr>
        <w:pStyle w:val="berschrift1"/>
        <w:rPr>
          <w:rStyle w:val="fontstyle01"/>
        </w:rPr>
      </w:pPr>
      <w:r>
        <w:rPr>
          <w:rStyle w:val="fontstyle01"/>
        </w:rPr>
        <w:t>Kernaspekte, die für Ihren Bildungsgang/Fach in das Medienkonzept übernommen werden:</w:t>
      </w:r>
    </w:p>
    <w:tbl>
      <w:tblPr>
        <w:tblStyle w:val="Tabellenraster"/>
        <w:tblW w:w="0" w:type="auto"/>
        <w:tblLook w:val="04A0" w:firstRow="1" w:lastRow="0" w:firstColumn="1" w:lastColumn="0" w:noHBand="0" w:noVBand="1"/>
      </w:tblPr>
      <w:tblGrid>
        <w:gridCol w:w="2263"/>
        <w:gridCol w:w="6799"/>
      </w:tblGrid>
      <w:tr w:rsidR="00024720" w:rsidTr="00F5697A">
        <w:tc>
          <w:tcPr>
            <w:tcW w:w="2263" w:type="dxa"/>
          </w:tcPr>
          <w:p w:rsidR="00024720" w:rsidRDefault="00024720" w:rsidP="00024720">
            <w:r>
              <w:rPr>
                <w:rStyle w:val="fontstyle01"/>
              </w:rPr>
              <w:t>Entwicklungsstand -</w:t>
            </w:r>
            <w:r>
              <w:rPr>
                <w:rFonts w:ascii="Helvetica" w:hAnsi="Helvetica" w:cs="Helvetica"/>
                <w:color w:val="000000"/>
              </w:rPr>
              <w:br/>
            </w:r>
            <w:r>
              <w:rPr>
                <w:rStyle w:val="fontstyle01"/>
              </w:rPr>
              <w:t>Wo stehen wir?</w:t>
            </w:r>
          </w:p>
          <w:p w:rsidR="00024720" w:rsidRDefault="00024720"/>
        </w:tc>
        <w:tc>
          <w:tcPr>
            <w:tcW w:w="6799" w:type="dxa"/>
          </w:tcPr>
          <w:p w:rsidR="00024720" w:rsidRDefault="00F5697A">
            <w:r>
              <w:t>Bisher wurde das Zeichnen am PC im 2. LJ eingeführt. Seit 2020 ist der Unterricht papierlos – Alle Unterrichtsinhalte werden am PC oder Tablet bearbeitet. Dies entspricht der Arbeitsweise der Bauzeichner im Beruf.</w:t>
            </w:r>
          </w:p>
          <w:p w:rsidR="00F5697A" w:rsidRDefault="00F5697A"/>
          <w:p w:rsidR="00D209B7" w:rsidRDefault="00F5697A">
            <w:r>
              <w:t>Dabei wird im Unterricht integriert ein breites Spektrum an Soft- und Hardware eingesetzt. Sowohl fachspezifische Software als auch Lernsoftware wird im Unterricht eingesetzt.</w:t>
            </w:r>
            <w:r w:rsidR="00D209B7">
              <w:t xml:space="preserve"> Kollaboration und Inhaltliche Dokumentation, sowie Produktion von Inhalten wird in allen Fachlichen Bereichen durchgeführt.</w:t>
            </w:r>
            <w:r>
              <w:t xml:space="preserve"> Im Fremdsprachlichen Unterricht werden </w:t>
            </w:r>
            <w:r w:rsidR="00D209B7">
              <w:t>Video- und Audiomedien erstellt. Dabei wird dauerhaft auf das Internet zugegriffen.</w:t>
            </w:r>
            <w:r w:rsidR="009F36AC">
              <w:t xml:space="preserve"> Handschriftliche Aufzeichnungen und Skizzen können nur bedingt eingesetzt werden.</w:t>
            </w:r>
          </w:p>
          <w:p w:rsidR="00D209B7" w:rsidRDefault="00D209B7"/>
          <w:p w:rsidR="00F5697A" w:rsidRDefault="00F5697A">
            <w:proofErr w:type="spellStart"/>
            <w:r>
              <w:t>SuS</w:t>
            </w:r>
            <w:proofErr w:type="spellEnd"/>
            <w:r>
              <w:t xml:space="preserve"> bringen zum Zeichnen und Schreiben Laptops mit und sie bearbeiten teilweise handschriftlich PDF-Dokumente an iPads – ebenfalls selbst finanziert.</w:t>
            </w:r>
          </w:p>
        </w:tc>
      </w:tr>
      <w:tr w:rsidR="00024720" w:rsidTr="00F5697A">
        <w:tc>
          <w:tcPr>
            <w:tcW w:w="2263" w:type="dxa"/>
          </w:tcPr>
          <w:p w:rsidR="00024720" w:rsidRDefault="00024720" w:rsidP="00024720">
            <w:r>
              <w:rPr>
                <w:rStyle w:val="fontstyle01"/>
              </w:rPr>
              <w:t>Ziele - Wo wollen</w:t>
            </w:r>
            <w:r>
              <w:rPr>
                <w:rFonts w:ascii="Helvetica" w:hAnsi="Helvetica" w:cs="Helvetica"/>
                <w:color w:val="000000"/>
              </w:rPr>
              <w:br/>
            </w:r>
            <w:r>
              <w:rPr>
                <w:rStyle w:val="fontstyle01"/>
              </w:rPr>
              <w:t>wir hin?</w:t>
            </w:r>
          </w:p>
          <w:p w:rsidR="00024720" w:rsidRDefault="00024720" w:rsidP="00024720">
            <w:pPr>
              <w:rPr>
                <w:rStyle w:val="fontstyle01"/>
              </w:rPr>
            </w:pPr>
          </w:p>
        </w:tc>
        <w:tc>
          <w:tcPr>
            <w:tcW w:w="6799" w:type="dxa"/>
          </w:tcPr>
          <w:p w:rsidR="00024720" w:rsidRDefault="00594DEB">
            <w:r>
              <w:t xml:space="preserve">Der Beruf des Bauzeichners ist nahezu ebenso stark an fachlichen wie an Medienkompetenzen gebunden. Daher ist eine Medientechnische Bildung im Rahmen des EDV-Unterrichts bei weitem nicht ausreichend und sollte unbedingt in den restlichen Unterricht integriert werden. Aus den Erfahrungen der Versuchsklasse kann geschlossen werden, Dass eine papierlose „Laptopklasse“ in vielen Bereichen des Unterrichts förderlich </w:t>
            </w:r>
            <w:r w:rsidR="005B3682">
              <w:t xml:space="preserve">und ausbaufähig </w:t>
            </w:r>
            <w:r>
              <w:t>ist.</w:t>
            </w:r>
          </w:p>
          <w:p w:rsidR="005B3682" w:rsidRDefault="005B3682">
            <w:r>
              <w:t xml:space="preserve">Das Arbeiten an Laptops ohne Stifteingabe beschränkt die Nutzung auf schriftliche Eingaben. Das schnelle skizzieren und die handschriftliche Bearbeitung ist auch in den Betrieben (z.B. bei der </w:t>
            </w:r>
            <w:r w:rsidR="009F36AC">
              <w:t>Baudokumentation) stand der Technik.</w:t>
            </w:r>
          </w:p>
          <w:p w:rsidR="00594DEB" w:rsidRDefault="00594DEB"/>
          <w:p w:rsidR="005B3682" w:rsidRDefault="005B3682">
            <w:r>
              <w:t xml:space="preserve">Die Medientechnische Ausstattung der Lehrkräfte und der </w:t>
            </w:r>
            <w:proofErr w:type="spellStart"/>
            <w:r>
              <w:t>SuS</w:t>
            </w:r>
            <w:proofErr w:type="spellEnd"/>
            <w:r>
              <w:t xml:space="preserve"> </w:t>
            </w:r>
            <w:r w:rsidR="009F36AC">
              <w:t xml:space="preserve">sollte das volle Spektrum der Ausstattung der Betriebe widerspiegeln. So muss sowohl die Anwendung anspruchsvoller berufsspezifischer Software als auch die handschriftliche und zeichnerische Bearbeitung von Dokumenten möglich sein. Die Anbindung an Lernplattformen ist ebenso </w:t>
            </w:r>
            <w:r w:rsidR="009F36AC">
              <w:lastRenderedPageBreak/>
              <w:t xml:space="preserve">Voraussetzung für die produktive Zusammenarbeit der </w:t>
            </w:r>
            <w:proofErr w:type="spellStart"/>
            <w:r w:rsidR="009F36AC">
              <w:t>SuS</w:t>
            </w:r>
            <w:proofErr w:type="spellEnd"/>
            <w:r w:rsidR="009F36AC">
              <w:t xml:space="preserve"> und die Bereitstellung von Inhalten.</w:t>
            </w:r>
          </w:p>
          <w:p w:rsidR="009F36AC" w:rsidRDefault="009F36AC"/>
          <w:p w:rsidR="009F36AC" w:rsidRDefault="009F36AC">
            <w:r>
              <w:t xml:space="preserve">Die Technischen Geräte der </w:t>
            </w:r>
            <w:proofErr w:type="spellStart"/>
            <w:r>
              <w:t>SuS</w:t>
            </w:r>
            <w:proofErr w:type="spellEnd"/>
            <w:r>
              <w:t xml:space="preserve"> und der LK sollten daher den o.g. Anforderungen entsprechen. Dazu sollten entweder eine Kombination von Laptop und Stiftbasierten Tablets oder kombinierte Geräte, die beide Eigenschaften vereinen vorhanden sein. Die Internetanbindung muss ebenfalls gegeben sein.</w:t>
            </w:r>
          </w:p>
        </w:tc>
      </w:tr>
      <w:tr w:rsidR="00024720" w:rsidTr="00F5697A">
        <w:tc>
          <w:tcPr>
            <w:tcW w:w="2263" w:type="dxa"/>
          </w:tcPr>
          <w:p w:rsidR="00024720" w:rsidRDefault="00024720" w:rsidP="00024720">
            <w:r>
              <w:rPr>
                <w:rStyle w:val="fontstyle01"/>
              </w:rPr>
              <w:lastRenderedPageBreak/>
              <w:t>Aktionen - Wie</w:t>
            </w:r>
            <w:r>
              <w:rPr>
                <w:rFonts w:ascii="Helvetica" w:hAnsi="Helvetica" w:cs="Helvetica"/>
                <w:color w:val="000000"/>
              </w:rPr>
              <w:br/>
            </w:r>
            <w:r>
              <w:rPr>
                <w:rStyle w:val="fontstyle01"/>
              </w:rPr>
              <w:t>wollen wir unsere</w:t>
            </w:r>
            <w:r>
              <w:rPr>
                <w:rFonts w:ascii="Helvetica" w:hAnsi="Helvetica" w:cs="Helvetica"/>
                <w:color w:val="000000"/>
              </w:rPr>
              <w:br/>
            </w:r>
            <w:r>
              <w:rPr>
                <w:rStyle w:val="fontstyle01"/>
              </w:rPr>
              <w:t>Ziele erreichen?</w:t>
            </w:r>
          </w:p>
          <w:p w:rsidR="00024720" w:rsidRDefault="00024720" w:rsidP="00024720">
            <w:pPr>
              <w:rPr>
                <w:rStyle w:val="fontstyle01"/>
              </w:rPr>
            </w:pPr>
          </w:p>
        </w:tc>
        <w:tc>
          <w:tcPr>
            <w:tcW w:w="6799" w:type="dxa"/>
          </w:tcPr>
          <w:p w:rsidR="00024720" w:rsidRDefault="009F36AC">
            <w:r>
              <w:t xml:space="preserve">Die Ausstattung der </w:t>
            </w:r>
            <w:proofErr w:type="spellStart"/>
            <w:r>
              <w:t>SuS</w:t>
            </w:r>
            <w:proofErr w:type="spellEnd"/>
            <w:r>
              <w:t xml:space="preserve"> sollte optimiert und unbedingt gefördert werden. </w:t>
            </w:r>
          </w:p>
        </w:tc>
      </w:tr>
    </w:tbl>
    <w:p w:rsidR="00024720" w:rsidRDefault="00024720"/>
    <w:sectPr w:rsidR="000247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Helvetic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A0"/>
    <w:rsid w:val="00024720"/>
    <w:rsid w:val="001E3189"/>
    <w:rsid w:val="00341F66"/>
    <w:rsid w:val="00574039"/>
    <w:rsid w:val="005947A0"/>
    <w:rsid w:val="00594DEB"/>
    <w:rsid w:val="005B3682"/>
    <w:rsid w:val="006C2925"/>
    <w:rsid w:val="007849A0"/>
    <w:rsid w:val="0080134A"/>
    <w:rsid w:val="0088383B"/>
    <w:rsid w:val="00960933"/>
    <w:rsid w:val="009F36AC"/>
    <w:rsid w:val="00AB19BD"/>
    <w:rsid w:val="00D209B7"/>
    <w:rsid w:val="00F569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83A5"/>
  <w15:chartTrackingRefBased/>
  <w15:docId w15:val="{0CCADEEF-9265-4158-AB56-324657DC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4D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9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5947A0"/>
    <w:rPr>
      <w:rFonts w:ascii="Helvetica" w:hAnsi="Helvetica" w:cs="Helvetica" w:hint="default"/>
      <w:b w:val="0"/>
      <w:bCs w:val="0"/>
      <w:i w:val="0"/>
      <w:iCs w:val="0"/>
      <w:color w:val="000000"/>
      <w:sz w:val="22"/>
      <w:szCs w:val="22"/>
    </w:rPr>
  </w:style>
  <w:style w:type="paragraph" w:styleId="Titel">
    <w:name w:val="Title"/>
    <w:basedOn w:val="Standard"/>
    <w:next w:val="Standard"/>
    <w:link w:val="TitelZchn"/>
    <w:uiPriority w:val="10"/>
    <w:qFormat/>
    <w:rsid w:val="00594D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4DEB"/>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94D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42">
      <w:bodyDiv w:val="1"/>
      <w:marLeft w:val="0"/>
      <w:marRight w:val="0"/>
      <w:marTop w:val="0"/>
      <w:marBottom w:val="0"/>
      <w:divBdr>
        <w:top w:val="none" w:sz="0" w:space="0" w:color="auto"/>
        <w:left w:val="none" w:sz="0" w:space="0" w:color="auto"/>
        <w:bottom w:val="none" w:sz="0" w:space="0" w:color="auto"/>
        <w:right w:val="none" w:sz="0" w:space="0" w:color="auto"/>
      </w:divBdr>
    </w:div>
    <w:div w:id="11420751">
      <w:bodyDiv w:val="1"/>
      <w:marLeft w:val="0"/>
      <w:marRight w:val="0"/>
      <w:marTop w:val="0"/>
      <w:marBottom w:val="0"/>
      <w:divBdr>
        <w:top w:val="none" w:sz="0" w:space="0" w:color="auto"/>
        <w:left w:val="none" w:sz="0" w:space="0" w:color="auto"/>
        <w:bottom w:val="none" w:sz="0" w:space="0" w:color="auto"/>
        <w:right w:val="none" w:sz="0" w:space="0" w:color="auto"/>
      </w:divBdr>
    </w:div>
    <w:div w:id="17464905">
      <w:bodyDiv w:val="1"/>
      <w:marLeft w:val="0"/>
      <w:marRight w:val="0"/>
      <w:marTop w:val="0"/>
      <w:marBottom w:val="0"/>
      <w:divBdr>
        <w:top w:val="none" w:sz="0" w:space="0" w:color="auto"/>
        <w:left w:val="none" w:sz="0" w:space="0" w:color="auto"/>
        <w:bottom w:val="none" w:sz="0" w:space="0" w:color="auto"/>
        <w:right w:val="none" w:sz="0" w:space="0" w:color="auto"/>
      </w:divBdr>
    </w:div>
    <w:div w:id="44180951">
      <w:bodyDiv w:val="1"/>
      <w:marLeft w:val="0"/>
      <w:marRight w:val="0"/>
      <w:marTop w:val="0"/>
      <w:marBottom w:val="0"/>
      <w:divBdr>
        <w:top w:val="none" w:sz="0" w:space="0" w:color="auto"/>
        <w:left w:val="none" w:sz="0" w:space="0" w:color="auto"/>
        <w:bottom w:val="none" w:sz="0" w:space="0" w:color="auto"/>
        <w:right w:val="none" w:sz="0" w:space="0" w:color="auto"/>
      </w:divBdr>
    </w:div>
    <w:div w:id="50423046">
      <w:bodyDiv w:val="1"/>
      <w:marLeft w:val="0"/>
      <w:marRight w:val="0"/>
      <w:marTop w:val="0"/>
      <w:marBottom w:val="0"/>
      <w:divBdr>
        <w:top w:val="none" w:sz="0" w:space="0" w:color="auto"/>
        <w:left w:val="none" w:sz="0" w:space="0" w:color="auto"/>
        <w:bottom w:val="none" w:sz="0" w:space="0" w:color="auto"/>
        <w:right w:val="none" w:sz="0" w:space="0" w:color="auto"/>
      </w:divBdr>
    </w:div>
    <w:div w:id="101463955">
      <w:bodyDiv w:val="1"/>
      <w:marLeft w:val="0"/>
      <w:marRight w:val="0"/>
      <w:marTop w:val="0"/>
      <w:marBottom w:val="0"/>
      <w:divBdr>
        <w:top w:val="none" w:sz="0" w:space="0" w:color="auto"/>
        <w:left w:val="none" w:sz="0" w:space="0" w:color="auto"/>
        <w:bottom w:val="none" w:sz="0" w:space="0" w:color="auto"/>
        <w:right w:val="none" w:sz="0" w:space="0" w:color="auto"/>
      </w:divBdr>
    </w:div>
    <w:div w:id="187719485">
      <w:bodyDiv w:val="1"/>
      <w:marLeft w:val="0"/>
      <w:marRight w:val="0"/>
      <w:marTop w:val="0"/>
      <w:marBottom w:val="0"/>
      <w:divBdr>
        <w:top w:val="none" w:sz="0" w:space="0" w:color="auto"/>
        <w:left w:val="none" w:sz="0" w:space="0" w:color="auto"/>
        <w:bottom w:val="none" w:sz="0" w:space="0" w:color="auto"/>
        <w:right w:val="none" w:sz="0" w:space="0" w:color="auto"/>
      </w:divBdr>
    </w:div>
    <w:div w:id="227037095">
      <w:bodyDiv w:val="1"/>
      <w:marLeft w:val="0"/>
      <w:marRight w:val="0"/>
      <w:marTop w:val="0"/>
      <w:marBottom w:val="0"/>
      <w:divBdr>
        <w:top w:val="none" w:sz="0" w:space="0" w:color="auto"/>
        <w:left w:val="none" w:sz="0" w:space="0" w:color="auto"/>
        <w:bottom w:val="none" w:sz="0" w:space="0" w:color="auto"/>
        <w:right w:val="none" w:sz="0" w:space="0" w:color="auto"/>
      </w:divBdr>
    </w:div>
    <w:div w:id="249782000">
      <w:bodyDiv w:val="1"/>
      <w:marLeft w:val="0"/>
      <w:marRight w:val="0"/>
      <w:marTop w:val="0"/>
      <w:marBottom w:val="0"/>
      <w:divBdr>
        <w:top w:val="none" w:sz="0" w:space="0" w:color="auto"/>
        <w:left w:val="none" w:sz="0" w:space="0" w:color="auto"/>
        <w:bottom w:val="none" w:sz="0" w:space="0" w:color="auto"/>
        <w:right w:val="none" w:sz="0" w:space="0" w:color="auto"/>
      </w:divBdr>
    </w:div>
    <w:div w:id="345326969">
      <w:bodyDiv w:val="1"/>
      <w:marLeft w:val="0"/>
      <w:marRight w:val="0"/>
      <w:marTop w:val="0"/>
      <w:marBottom w:val="0"/>
      <w:divBdr>
        <w:top w:val="none" w:sz="0" w:space="0" w:color="auto"/>
        <w:left w:val="none" w:sz="0" w:space="0" w:color="auto"/>
        <w:bottom w:val="none" w:sz="0" w:space="0" w:color="auto"/>
        <w:right w:val="none" w:sz="0" w:space="0" w:color="auto"/>
      </w:divBdr>
    </w:div>
    <w:div w:id="379131247">
      <w:bodyDiv w:val="1"/>
      <w:marLeft w:val="0"/>
      <w:marRight w:val="0"/>
      <w:marTop w:val="0"/>
      <w:marBottom w:val="0"/>
      <w:divBdr>
        <w:top w:val="none" w:sz="0" w:space="0" w:color="auto"/>
        <w:left w:val="none" w:sz="0" w:space="0" w:color="auto"/>
        <w:bottom w:val="none" w:sz="0" w:space="0" w:color="auto"/>
        <w:right w:val="none" w:sz="0" w:space="0" w:color="auto"/>
      </w:divBdr>
    </w:div>
    <w:div w:id="470559096">
      <w:bodyDiv w:val="1"/>
      <w:marLeft w:val="0"/>
      <w:marRight w:val="0"/>
      <w:marTop w:val="0"/>
      <w:marBottom w:val="0"/>
      <w:divBdr>
        <w:top w:val="none" w:sz="0" w:space="0" w:color="auto"/>
        <w:left w:val="none" w:sz="0" w:space="0" w:color="auto"/>
        <w:bottom w:val="none" w:sz="0" w:space="0" w:color="auto"/>
        <w:right w:val="none" w:sz="0" w:space="0" w:color="auto"/>
      </w:divBdr>
    </w:div>
    <w:div w:id="641035125">
      <w:bodyDiv w:val="1"/>
      <w:marLeft w:val="0"/>
      <w:marRight w:val="0"/>
      <w:marTop w:val="0"/>
      <w:marBottom w:val="0"/>
      <w:divBdr>
        <w:top w:val="none" w:sz="0" w:space="0" w:color="auto"/>
        <w:left w:val="none" w:sz="0" w:space="0" w:color="auto"/>
        <w:bottom w:val="none" w:sz="0" w:space="0" w:color="auto"/>
        <w:right w:val="none" w:sz="0" w:space="0" w:color="auto"/>
      </w:divBdr>
    </w:div>
    <w:div w:id="651831208">
      <w:bodyDiv w:val="1"/>
      <w:marLeft w:val="0"/>
      <w:marRight w:val="0"/>
      <w:marTop w:val="0"/>
      <w:marBottom w:val="0"/>
      <w:divBdr>
        <w:top w:val="none" w:sz="0" w:space="0" w:color="auto"/>
        <w:left w:val="none" w:sz="0" w:space="0" w:color="auto"/>
        <w:bottom w:val="none" w:sz="0" w:space="0" w:color="auto"/>
        <w:right w:val="none" w:sz="0" w:space="0" w:color="auto"/>
      </w:divBdr>
    </w:div>
    <w:div w:id="674576001">
      <w:bodyDiv w:val="1"/>
      <w:marLeft w:val="0"/>
      <w:marRight w:val="0"/>
      <w:marTop w:val="0"/>
      <w:marBottom w:val="0"/>
      <w:divBdr>
        <w:top w:val="none" w:sz="0" w:space="0" w:color="auto"/>
        <w:left w:val="none" w:sz="0" w:space="0" w:color="auto"/>
        <w:bottom w:val="none" w:sz="0" w:space="0" w:color="auto"/>
        <w:right w:val="none" w:sz="0" w:space="0" w:color="auto"/>
      </w:divBdr>
    </w:div>
    <w:div w:id="742679267">
      <w:bodyDiv w:val="1"/>
      <w:marLeft w:val="0"/>
      <w:marRight w:val="0"/>
      <w:marTop w:val="0"/>
      <w:marBottom w:val="0"/>
      <w:divBdr>
        <w:top w:val="none" w:sz="0" w:space="0" w:color="auto"/>
        <w:left w:val="none" w:sz="0" w:space="0" w:color="auto"/>
        <w:bottom w:val="none" w:sz="0" w:space="0" w:color="auto"/>
        <w:right w:val="none" w:sz="0" w:space="0" w:color="auto"/>
      </w:divBdr>
    </w:div>
    <w:div w:id="743256982">
      <w:bodyDiv w:val="1"/>
      <w:marLeft w:val="0"/>
      <w:marRight w:val="0"/>
      <w:marTop w:val="0"/>
      <w:marBottom w:val="0"/>
      <w:divBdr>
        <w:top w:val="none" w:sz="0" w:space="0" w:color="auto"/>
        <w:left w:val="none" w:sz="0" w:space="0" w:color="auto"/>
        <w:bottom w:val="none" w:sz="0" w:space="0" w:color="auto"/>
        <w:right w:val="none" w:sz="0" w:space="0" w:color="auto"/>
      </w:divBdr>
    </w:div>
    <w:div w:id="747577266">
      <w:bodyDiv w:val="1"/>
      <w:marLeft w:val="0"/>
      <w:marRight w:val="0"/>
      <w:marTop w:val="0"/>
      <w:marBottom w:val="0"/>
      <w:divBdr>
        <w:top w:val="none" w:sz="0" w:space="0" w:color="auto"/>
        <w:left w:val="none" w:sz="0" w:space="0" w:color="auto"/>
        <w:bottom w:val="none" w:sz="0" w:space="0" w:color="auto"/>
        <w:right w:val="none" w:sz="0" w:space="0" w:color="auto"/>
      </w:divBdr>
    </w:div>
    <w:div w:id="800070894">
      <w:bodyDiv w:val="1"/>
      <w:marLeft w:val="0"/>
      <w:marRight w:val="0"/>
      <w:marTop w:val="0"/>
      <w:marBottom w:val="0"/>
      <w:divBdr>
        <w:top w:val="none" w:sz="0" w:space="0" w:color="auto"/>
        <w:left w:val="none" w:sz="0" w:space="0" w:color="auto"/>
        <w:bottom w:val="none" w:sz="0" w:space="0" w:color="auto"/>
        <w:right w:val="none" w:sz="0" w:space="0" w:color="auto"/>
      </w:divBdr>
    </w:div>
    <w:div w:id="801339049">
      <w:bodyDiv w:val="1"/>
      <w:marLeft w:val="0"/>
      <w:marRight w:val="0"/>
      <w:marTop w:val="0"/>
      <w:marBottom w:val="0"/>
      <w:divBdr>
        <w:top w:val="none" w:sz="0" w:space="0" w:color="auto"/>
        <w:left w:val="none" w:sz="0" w:space="0" w:color="auto"/>
        <w:bottom w:val="none" w:sz="0" w:space="0" w:color="auto"/>
        <w:right w:val="none" w:sz="0" w:space="0" w:color="auto"/>
      </w:divBdr>
    </w:div>
    <w:div w:id="829295114">
      <w:bodyDiv w:val="1"/>
      <w:marLeft w:val="0"/>
      <w:marRight w:val="0"/>
      <w:marTop w:val="0"/>
      <w:marBottom w:val="0"/>
      <w:divBdr>
        <w:top w:val="none" w:sz="0" w:space="0" w:color="auto"/>
        <w:left w:val="none" w:sz="0" w:space="0" w:color="auto"/>
        <w:bottom w:val="none" w:sz="0" w:space="0" w:color="auto"/>
        <w:right w:val="none" w:sz="0" w:space="0" w:color="auto"/>
      </w:divBdr>
    </w:div>
    <w:div w:id="853493163">
      <w:bodyDiv w:val="1"/>
      <w:marLeft w:val="0"/>
      <w:marRight w:val="0"/>
      <w:marTop w:val="0"/>
      <w:marBottom w:val="0"/>
      <w:divBdr>
        <w:top w:val="none" w:sz="0" w:space="0" w:color="auto"/>
        <w:left w:val="none" w:sz="0" w:space="0" w:color="auto"/>
        <w:bottom w:val="none" w:sz="0" w:space="0" w:color="auto"/>
        <w:right w:val="none" w:sz="0" w:space="0" w:color="auto"/>
      </w:divBdr>
    </w:div>
    <w:div w:id="882327900">
      <w:bodyDiv w:val="1"/>
      <w:marLeft w:val="0"/>
      <w:marRight w:val="0"/>
      <w:marTop w:val="0"/>
      <w:marBottom w:val="0"/>
      <w:divBdr>
        <w:top w:val="none" w:sz="0" w:space="0" w:color="auto"/>
        <w:left w:val="none" w:sz="0" w:space="0" w:color="auto"/>
        <w:bottom w:val="none" w:sz="0" w:space="0" w:color="auto"/>
        <w:right w:val="none" w:sz="0" w:space="0" w:color="auto"/>
      </w:divBdr>
    </w:div>
    <w:div w:id="972054580">
      <w:bodyDiv w:val="1"/>
      <w:marLeft w:val="0"/>
      <w:marRight w:val="0"/>
      <w:marTop w:val="0"/>
      <w:marBottom w:val="0"/>
      <w:divBdr>
        <w:top w:val="none" w:sz="0" w:space="0" w:color="auto"/>
        <w:left w:val="none" w:sz="0" w:space="0" w:color="auto"/>
        <w:bottom w:val="none" w:sz="0" w:space="0" w:color="auto"/>
        <w:right w:val="none" w:sz="0" w:space="0" w:color="auto"/>
      </w:divBdr>
    </w:div>
    <w:div w:id="972708720">
      <w:bodyDiv w:val="1"/>
      <w:marLeft w:val="0"/>
      <w:marRight w:val="0"/>
      <w:marTop w:val="0"/>
      <w:marBottom w:val="0"/>
      <w:divBdr>
        <w:top w:val="none" w:sz="0" w:space="0" w:color="auto"/>
        <w:left w:val="none" w:sz="0" w:space="0" w:color="auto"/>
        <w:bottom w:val="none" w:sz="0" w:space="0" w:color="auto"/>
        <w:right w:val="none" w:sz="0" w:space="0" w:color="auto"/>
      </w:divBdr>
    </w:div>
    <w:div w:id="1018964786">
      <w:bodyDiv w:val="1"/>
      <w:marLeft w:val="0"/>
      <w:marRight w:val="0"/>
      <w:marTop w:val="0"/>
      <w:marBottom w:val="0"/>
      <w:divBdr>
        <w:top w:val="none" w:sz="0" w:space="0" w:color="auto"/>
        <w:left w:val="none" w:sz="0" w:space="0" w:color="auto"/>
        <w:bottom w:val="none" w:sz="0" w:space="0" w:color="auto"/>
        <w:right w:val="none" w:sz="0" w:space="0" w:color="auto"/>
      </w:divBdr>
    </w:div>
    <w:div w:id="1073964505">
      <w:bodyDiv w:val="1"/>
      <w:marLeft w:val="0"/>
      <w:marRight w:val="0"/>
      <w:marTop w:val="0"/>
      <w:marBottom w:val="0"/>
      <w:divBdr>
        <w:top w:val="none" w:sz="0" w:space="0" w:color="auto"/>
        <w:left w:val="none" w:sz="0" w:space="0" w:color="auto"/>
        <w:bottom w:val="none" w:sz="0" w:space="0" w:color="auto"/>
        <w:right w:val="none" w:sz="0" w:space="0" w:color="auto"/>
      </w:divBdr>
    </w:div>
    <w:div w:id="1076974800">
      <w:bodyDiv w:val="1"/>
      <w:marLeft w:val="0"/>
      <w:marRight w:val="0"/>
      <w:marTop w:val="0"/>
      <w:marBottom w:val="0"/>
      <w:divBdr>
        <w:top w:val="none" w:sz="0" w:space="0" w:color="auto"/>
        <w:left w:val="none" w:sz="0" w:space="0" w:color="auto"/>
        <w:bottom w:val="none" w:sz="0" w:space="0" w:color="auto"/>
        <w:right w:val="none" w:sz="0" w:space="0" w:color="auto"/>
      </w:divBdr>
    </w:div>
    <w:div w:id="1313946466">
      <w:bodyDiv w:val="1"/>
      <w:marLeft w:val="0"/>
      <w:marRight w:val="0"/>
      <w:marTop w:val="0"/>
      <w:marBottom w:val="0"/>
      <w:divBdr>
        <w:top w:val="none" w:sz="0" w:space="0" w:color="auto"/>
        <w:left w:val="none" w:sz="0" w:space="0" w:color="auto"/>
        <w:bottom w:val="none" w:sz="0" w:space="0" w:color="auto"/>
        <w:right w:val="none" w:sz="0" w:space="0" w:color="auto"/>
      </w:divBdr>
    </w:div>
    <w:div w:id="1329820642">
      <w:bodyDiv w:val="1"/>
      <w:marLeft w:val="0"/>
      <w:marRight w:val="0"/>
      <w:marTop w:val="0"/>
      <w:marBottom w:val="0"/>
      <w:divBdr>
        <w:top w:val="none" w:sz="0" w:space="0" w:color="auto"/>
        <w:left w:val="none" w:sz="0" w:space="0" w:color="auto"/>
        <w:bottom w:val="none" w:sz="0" w:space="0" w:color="auto"/>
        <w:right w:val="none" w:sz="0" w:space="0" w:color="auto"/>
      </w:divBdr>
    </w:div>
    <w:div w:id="1344630331">
      <w:bodyDiv w:val="1"/>
      <w:marLeft w:val="0"/>
      <w:marRight w:val="0"/>
      <w:marTop w:val="0"/>
      <w:marBottom w:val="0"/>
      <w:divBdr>
        <w:top w:val="none" w:sz="0" w:space="0" w:color="auto"/>
        <w:left w:val="none" w:sz="0" w:space="0" w:color="auto"/>
        <w:bottom w:val="none" w:sz="0" w:space="0" w:color="auto"/>
        <w:right w:val="none" w:sz="0" w:space="0" w:color="auto"/>
      </w:divBdr>
    </w:div>
    <w:div w:id="1345546746">
      <w:bodyDiv w:val="1"/>
      <w:marLeft w:val="0"/>
      <w:marRight w:val="0"/>
      <w:marTop w:val="0"/>
      <w:marBottom w:val="0"/>
      <w:divBdr>
        <w:top w:val="none" w:sz="0" w:space="0" w:color="auto"/>
        <w:left w:val="none" w:sz="0" w:space="0" w:color="auto"/>
        <w:bottom w:val="none" w:sz="0" w:space="0" w:color="auto"/>
        <w:right w:val="none" w:sz="0" w:space="0" w:color="auto"/>
      </w:divBdr>
    </w:div>
    <w:div w:id="1351031788">
      <w:bodyDiv w:val="1"/>
      <w:marLeft w:val="0"/>
      <w:marRight w:val="0"/>
      <w:marTop w:val="0"/>
      <w:marBottom w:val="0"/>
      <w:divBdr>
        <w:top w:val="none" w:sz="0" w:space="0" w:color="auto"/>
        <w:left w:val="none" w:sz="0" w:space="0" w:color="auto"/>
        <w:bottom w:val="none" w:sz="0" w:space="0" w:color="auto"/>
        <w:right w:val="none" w:sz="0" w:space="0" w:color="auto"/>
      </w:divBdr>
    </w:div>
    <w:div w:id="1519154582">
      <w:bodyDiv w:val="1"/>
      <w:marLeft w:val="0"/>
      <w:marRight w:val="0"/>
      <w:marTop w:val="0"/>
      <w:marBottom w:val="0"/>
      <w:divBdr>
        <w:top w:val="none" w:sz="0" w:space="0" w:color="auto"/>
        <w:left w:val="none" w:sz="0" w:space="0" w:color="auto"/>
        <w:bottom w:val="none" w:sz="0" w:space="0" w:color="auto"/>
        <w:right w:val="none" w:sz="0" w:space="0" w:color="auto"/>
      </w:divBdr>
    </w:div>
    <w:div w:id="1524245413">
      <w:bodyDiv w:val="1"/>
      <w:marLeft w:val="0"/>
      <w:marRight w:val="0"/>
      <w:marTop w:val="0"/>
      <w:marBottom w:val="0"/>
      <w:divBdr>
        <w:top w:val="none" w:sz="0" w:space="0" w:color="auto"/>
        <w:left w:val="none" w:sz="0" w:space="0" w:color="auto"/>
        <w:bottom w:val="none" w:sz="0" w:space="0" w:color="auto"/>
        <w:right w:val="none" w:sz="0" w:space="0" w:color="auto"/>
      </w:divBdr>
    </w:div>
    <w:div w:id="1570456281">
      <w:bodyDiv w:val="1"/>
      <w:marLeft w:val="0"/>
      <w:marRight w:val="0"/>
      <w:marTop w:val="0"/>
      <w:marBottom w:val="0"/>
      <w:divBdr>
        <w:top w:val="none" w:sz="0" w:space="0" w:color="auto"/>
        <w:left w:val="none" w:sz="0" w:space="0" w:color="auto"/>
        <w:bottom w:val="none" w:sz="0" w:space="0" w:color="auto"/>
        <w:right w:val="none" w:sz="0" w:space="0" w:color="auto"/>
      </w:divBdr>
    </w:div>
    <w:div w:id="1620264158">
      <w:bodyDiv w:val="1"/>
      <w:marLeft w:val="0"/>
      <w:marRight w:val="0"/>
      <w:marTop w:val="0"/>
      <w:marBottom w:val="0"/>
      <w:divBdr>
        <w:top w:val="none" w:sz="0" w:space="0" w:color="auto"/>
        <w:left w:val="none" w:sz="0" w:space="0" w:color="auto"/>
        <w:bottom w:val="none" w:sz="0" w:space="0" w:color="auto"/>
        <w:right w:val="none" w:sz="0" w:space="0" w:color="auto"/>
      </w:divBdr>
    </w:div>
    <w:div w:id="1694960124">
      <w:bodyDiv w:val="1"/>
      <w:marLeft w:val="0"/>
      <w:marRight w:val="0"/>
      <w:marTop w:val="0"/>
      <w:marBottom w:val="0"/>
      <w:divBdr>
        <w:top w:val="none" w:sz="0" w:space="0" w:color="auto"/>
        <w:left w:val="none" w:sz="0" w:space="0" w:color="auto"/>
        <w:bottom w:val="none" w:sz="0" w:space="0" w:color="auto"/>
        <w:right w:val="none" w:sz="0" w:space="0" w:color="auto"/>
      </w:divBdr>
    </w:div>
    <w:div w:id="1813593478">
      <w:bodyDiv w:val="1"/>
      <w:marLeft w:val="0"/>
      <w:marRight w:val="0"/>
      <w:marTop w:val="0"/>
      <w:marBottom w:val="0"/>
      <w:divBdr>
        <w:top w:val="none" w:sz="0" w:space="0" w:color="auto"/>
        <w:left w:val="none" w:sz="0" w:space="0" w:color="auto"/>
        <w:bottom w:val="none" w:sz="0" w:space="0" w:color="auto"/>
        <w:right w:val="none" w:sz="0" w:space="0" w:color="auto"/>
      </w:divBdr>
    </w:div>
    <w:div w:id="1958439775">
      <w:bodyDiv w:val="1"/>
      <w:marLeft w:val="0"/>
      <w:marRight w:val="0"/>
      <w:marTop w:val="0"/>
      <w:marBottom w:val="0"/>
      <w:divBdr>
        <w:top w:val="none" w:sz="0" w:space="0" w:color="auto"/>
        <w:left w:val="none" w:sz="0" w:space="0" w:color="auto"/>
        <w:bottom w:val="none" w:sz="0" w:space="0" w:color="auto"/>
        <w:right w:val="none" w:sz="0" w:space="0" w:color="auto"/>
      </w:divBdr>
    </w:div>
    <w:div w:id="1975869660">
      <w:bodyDiv w:val="1"/>
      <w:marLeft w:val="0"/>
      <w:marRight w:val="0"/>
      <w:marTop w:val="0"/>
      <w:marBottom w:val="0"/>
      <w:divBdr>
        <w:top w:val="none" w:sz="0" w:space="0" w:color="auto"/>
        <w:left w:val="none" w:sz="0" w:space="0" w:color="auto"/>
        <w:bottom w:val="none" w:sz="0" w:space="0" w:color="auto"/>
        <w:right w:val="none" w:sz="0" w:space="0" w:color="auto"/>
      </w:divBdr>
    </w:div>
    <w:div w:id="1998146250">
      <w:bodyDiv w:val="1"/>
      <w:marLeft w:val="0"/>
      <w:marRight w:val="0"/>
      <w:marTop w:val="0"/>
      <w:marBottom w:val="0"/>
      <w:divBdr>
        <w:top w:val="none" w:sz="0" w:space="0" w:color="auto"/>
        <w:left w:val="none" w:sz="0" w:space="0" w:color="auto"/>
        <w:bottom w:val="none" w:sz="0" w:space="0" w:color="auto"/>
        <w:right w:val="none" w:sz="0" w:space="0" w:color="auto"/>
      </w:divBdr>
    </w:div>
    <w:div w:id="2017414943">
      <w:bodyDiv w:val="1"/>
      <w:marLeft w:val="0"/>
      <w:marRight w:val="0"/>
      <w:marTop w:val="0"/>
      <w:marBottom w:val="0"/>
      <w:divBdr>
        <w:top w:val="none" w:sz="0" w:space="0" w:color="auto"/>
        <w:left w:val="none" w:sz="0" w:space="0" w:color="auto"/>
        <w:bottom w:val="none" w:sz="0" w:space="0" w:color="auto"/>
        <w:right w:val="none" w:sz="0" w:space="0" w:color="auto"/>
      </w:divBdr>
    </w:div>
    <w:div w:id="2067685073">
      <w:bodyDiv w:val="1"/>
      <w:marLeft w:val="0"/>
      <w:marRight w:val="0"/>
      <w:marTop w:val="0"/>
      <w:marBottom w:val="0"/>
      <w:divBdr>
        <w:top w:val="none" w:sz="0" w:space="0" w:color="auto"/>
        <w:left w:val="none" w:sz="0" w:space="0" w:color="auto"/>
        <w:bottom w:val="none" w:sz="0" w:space="0" w:color="auto"/>
        <w:right w:val="none" w:sz="0" w:space="0" w:color="auto"/>
      </w:divBdr>
    </w:div>
    <w:div w:id="2077123085">
      <w:bodyDiv w:val="1"/>
      <w:marLeft w:val="0"/>
      <w:marRight w:val="0"/>
      <w:marTop w:val="0"/>
      <w:marBottom w:val="0"/>
      <w:divBdr>
        <w:top w:val="none" w:sz="0" w:space="0" w:color="auto"/>
        <w:left w:val="none" w:sz="0" w:space="0" w:color="auto"/>
        <w:bottom w:val="none" w:sz="0" w:space="0" w:color="auto"/>
        <w:right w:val="none" w:sz="0" w:space="0" w:color="auto"/>
      </w:divBdr>
    </w:div>
    <w:div w:id="2077820558">
      <w:bodyDiv w:val="1"/>
      <w:marLeft w:val="0"/>
      <w:marRight w:val="0"/>
      <w:marTop w:val="0"/>
      <w:marBottom w:val="0"/>
      <w:divBdr>
        <w:top w:val="none" w:sz="0" w:space="0" w:color="auto"/>
        <w:left w:val="none" w:sz="0" w:space="0" w:color="auto"/>
        <w:bottom w:val="none" w:sz="0" w:space="0" w:color="auto"/>
        <w:right w:val="none" w:sz="0" w:space="0" w:color="auto"/>
      </w:divBdr>
    </w:div>
    <w:div w:id="2079790543">
      <w:bodyDiv w:val="1"/>
      <w:marLeft w:val="0"/>
      <w:marRight w:val="0"/>
      <w:marTop w:val="0"/>
      <w:marBottom w:val="0"/>
      <w:divBdr>
        <w:top w:val="none" w:sz="0" w:space="0" w:color="auto"/>
        <w:left w:val="none" w:sz="0" w:space="0" w:color="auto"/>
        <w:bottom w:val="none" w:sz="0" w:space="0" w:color="auto"/>
        <w:right w:val="none" w:sz="0" w:space="0" w:color="auto"/>
      </w:divBdr>
    </w:div>
    <w:div w:id="2116632711">
      <w:bodyDiv w:val="1"/>
      <w:marLeft w:val="0"/>
      <w:marRight w:val="0"/>
      <w:marTop w:val="0"/>
      <w:marBottom w:val="0"/>
      <w:divBdr>
        <w:top w:val="none" w:sz="0" w:space="0" w:color="auto"/>
        <w:left w:val="none" w:sz="0" w:space="0" w:color="auto"/>
        <w:bottom w:val="none" w:sz="0" w:space="0" w:color="auto"/>
        <w:right w:val="none" w:sz="0" w:space="0" w:color="auto"/>
      </w:divBdr>
    </w:div>
    <w:div w:id="21338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1291</Words>
  <Characters>8134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Thobae</dc:creator>
  <cp:keywords/>
  <dc:description/>
  <cp:lastModifiedBy>Thomas Thobae</cp:lastModifiedBy>
  <cp:revision>3</cp:revision>
  <dcterms:created xsi:type="dcterms:W3CDTF">2021-02-12T04:33:00Z</dcterms:created>
  <dcterms:modified xsi:type="dcterms:W3CDTF">2021-02-12T06:43:00Z</dcterms:modified>
</cp:coreProperties>
</file>