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394"/>
        <w:gridCol w:w="851"/>
        <w:gridCol w:w="142"/>
        <w:gridCol w:w="1984"/>
        <w:gridCol w:w="284"/>
        <w:gridCol w:w="1417"/>
        <w:gridCol w:w="2232"/>
      </w:tblGrid>
      <w:tr w:rsidR="00CD5362" w:rsidTr="00280D6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:rsidR="004A2627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Berufs</w:t>
            </w:r>
            <w:r w:rsidR="00FA16D3">
              <w:rPr>
                <w:rFonts w:ascii="Tahoma" w:hAnsi="Tahoma" w:cs="Tahoma"/>
                <w:b/>
              </w:rPr>
              <w:t>bezogener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</w:p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Lernbereich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  <w:i/>
              </w:rPr>
            </w:pPr>
            <w:r w:rsidRPr="00AB0EAC">
              <w:rPr>
                <w:rFonts w:ascii="Tahoma" w:hAnsi="Tahoma" w:cs="Tahoma"/>
                <w:b/>
              </w:rPr>
              <w:t xml:space="preserve">Bildungsgang: </w:t>
            </w:r>
            <w:r w:rsidR="00FA16D3">
              <w:rPr>
                <w:rFonts w:ascii="Tahoma" w:hAnsi="Tahoma" w:cs="Tahoma"/>
                <w:b/>
              </w:rPr>
              <w:t>BS</w:t>
            </w:r>
            <w:r w:rsidR="007A12A0">
              <w:rPr>
                <w:rFonts w:ascii="Tahoma" w:hAnsi="Tahoma" w:cs="Tahoma"/>
                <w:b/>
              </w:rPr>
              <w:t>BMA2</w:t>
            </w:r>
            <w:r w:rsidR="00FA16D3">
              <w:rPr>
                <w:rFonts w:ascii="Tahoma" w:hAnsi="Tahoma" w:cs="Tahoma"/>
                <w:b/>
              </w:rPr>
              <w:t>K</w:t>
            </w:r>
          </w:p>
          <w:p w:rsidR="00CD5362" w:rsidRPr="00AB0EAC" w:rsidRDefault="007A12A0" w:rsidP="002D3979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Berufsschule 2</w:t>
            </w:r>
            <w:r w:rsidR="009D7B9F">
              <w:rPr>
                <w:rFonts w:ascii="Tahoma" w:hAnsi="Tahoma" w:cs="Tahoma"/>
                <w:b/>
              </w:rPr>
              <w:t>. Jahr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5362" w:rsidRPr="009830B7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9830B7">
              <w:rPr>
                <w:rFonts w:ascii="Tahoma" w:hAnsi="Tahoma" w:cs="Tahoma"/>
                <w:b/>
              </w:rPr>
              <w:t>Klasse:</w:t>
            </w:r>
          </w:p>
          <w:p w:rsidR="00CD5362" w:rsidRPr="008B5AAF" w:rsidRDefault="002E6476" w:rsidP="002D3979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8B5AAF">
              <w:rPr>
                <w:rFonts w:ascii="Tahoma" w:hAnsi="Tahoma" w:cs="Tahoma"/>
                <w:sz w:val="22"/>
                <w:szCs w:val="22"/>
              </w:rPr>
              <w:t>B</w:t>
            </w:r>
            <w:r w:rsidR="007A12A0">
              <w:rPr>
                <w:rFonts w:ascii="Tahoma" w:hAnsi="Tahoma" w:cs="Tahoma"/>
                <w:sz w:val="22"/>
                <w:szCs w:val="22"/>
              </w:rPr>
              <w:t>MA</w:t>
            </w:r>
            <w:r w:rsidR="00FA16D3">
              <w:rPr>
                <w:rFonts w:ascii="Tahoma" w:hAnsi="Tahoma" w:cs="Tahoma"/>
                <w:sz w:val="22"/>
                <w:szCs w:val="22"/>
              </w:rPr>
              <w:t>.._A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5362" w:rsidRDefault="00CD5362" w:rsidP="0040739D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F857A7E" wp14:editId="6EB92104">
                  <wp:extent cx="1101610" cy="312420"/>
                  <wp:effectExtent l="0" t="0" r="381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25" cy="319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362" w:rsidTr="0040739D">
        <w:tc>
          <w:tcPr>
            <w:tcW w:w="297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D7B9F" w:rsidRPr="00AB0EAC" w:rsidRDefault="00CD5362" w:rsidP="002D3979">
            <w:pPr>
              <w:spacing w:before="180" w:after="120" w:line="360" w:lineRule="auto"/>
              <w:rPr>
                <w:rFonts w:ascii="Tahoma" w:hAnsi="Tahoma" w:cs="Tahoma"/>
              </w:rPr>
            </w:pPr>
            <w:r w:rsidRPr="00AB0EAC">
              <w:rPr>
                <w:rFonts w:ascii="Tahoma" w:hAnsi="Tahoma" w:cs="Tahoma"/>
                <w:b/>
              </w:rPr>
              <w:t>Lernfeld</w:t>
            </w:r>
            <w:r w:rsidR="00F721AB" w:rsidRPr="00AB0EAC">
              <w:rPr>
                <w:rFonts w:ascii="Tahoma" w:hAnsi="Tahoma" w:cs="Tahoma"/>
                <w:b/>
              </w:rPr>
              <w:t>: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  <w:r w:rsidRPr="00AB0EAC">
              <w:rPr>
                <w:rFonts w:ascii="Tahoma" w:hAnsi="Tahoma" w:cs="Tahoma"/>
              </w:rPr>
              <w:t>[</w:t>
            </w:r>
            <w:r w:rsidR="00D66665">
              <w:rPr>
                <w:rFonts w:ascii="Tahoma" w:hAnsi="Tahoma" w:cs="Tahoma"/>
              </w:rPr>
              <w:t>60</w:t>
            </w:r>
            <w:r w:rsidR="002E6476">
              <w:rPr>
                <w:rFonts w:ascii="Tahoma" w:hAnsi="Tahoma" w:cs="Tahoma"/>
              </w:rPr>
              <w:t xml:space="preserve"> </w:t>
            </w:r>
            <w:r w:rsidRPr="00AB0EAC">
              <w:rPr>
                <w:rFonts w:ascii="Tahoma" w:hAnsi="Tahoma" w:cs="Tahoma"/>
              </w:rPr>
              <w:t>h]</w:t>
            </w:r>
            <w:r w:rsidR="009D7B9F">
              <w:rPr>
                <w:rFonts w:ascii="Tahoma" w:hAnsi="Tahoma" w:cs="Tahoma"/>
              </w:rPr>
              <w:br/>
            </w:r>
          </w:p>
        </w:tc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9D7B9F" w:rsidRPr="00353D5D" w:rsidRDefault="003B1E88" w:rsidP="00353D5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8"/>
                <w:szCs w:val="28"/>
              </w:rPr>
            </w:pPr>
            <w:r w:rsidRPr="00353D5D">
              <w:rPr>
                <w:rFonts w:ascii="Tahoma" w:hAnsi="Tahoma" w:cs="Tahoma"/>
                <w:sz w:val="28"/>
                <w:szCs w:val="28"/>
              </w:rPr>
              <w:t>“</w:t>
            </w:r>
            <w:r w:rsidR="00353D5D" w:rsidRPr="00353D5D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r w:rsidR="00353D5D" w:rsidRPr="00353D5D">
              <w:rPr>
                <w:rFonts w:ascii="Tahoma" w:hAnsi="Tahoma" w:cs="Tahoma"/>
                <w:bCs/>
                <w:sz w:val="28"/>
                <w:szCs w:val="28"/>
              </w:rPr>
              <w:t>Stü</w:t>
            </w:r>
            <w:r w:rsidR="00353D5D" w:rsidRPr="00353D5D">
              <w:rPr>
                <w:rFonts w:ascii="Tahoma" w:hAnsi="Tahoma" w:cs="Tahoma"/>
                <w:bCs/>
                <w:sz w:val="28"/>
                <w:szCs w:val="28"/>
              </w:rPr>
              <w:t xml:space="preserve">tzen, Decken und Fundamente aus </w:t>
            </w:r>
            <w:r w:rsidR="00353D5D" w:rsidRPr="00353D5D">
              <w:rPr>
                <w:rFonts w:ascii="Tahoma" w:hAnsi="Tahoma" w:cs="Tahoma"/>
                <w:bCs/>
                <w:sz w:val="28"/>
                <w:szCs w:val="28"/>
              </w:rPr>
              <w:t>Stahlbeton herstellen</w:t>
            </w:r>
            <w:r w:rsidR="00353D5D" w:rsidRPr="00353D5D">
              <w:rPr>
                <w:rFonts w:ascii="Tahoma" w:hAnsi="Tahoma" w:cs="Tahoma"/>
                <w:bCs/>
                <w:sz w:val="28"/>
                <w:szCs w:val="28"/>
              </w:rPr>
              <w:t>“</w:t>
            </w:r>
            <w:r w:rsidR="00952873" w:rsidRPr="00353D5D">
              <w:rPr>
                <w:rFonts w:ascii="Tahoma" w:hAnsi="Tahoma" w:cs="Tahoma"/>
                <w:sz w:val="28"/>
                <w:szCs w:val="28"/>
              </w:rPr>
              <w:br/>
              <w:t xml:space="preserve">LF </w:t>
            </w:r>
            <w:r w:rsidR="00353D5D" w:rsidRPr="00353D5D">
              <w:rPr>
                <w:rFonts w:ascii="Tahoma" w:hAnsi="Tahoma" w:cs="Tahoma"/>
                <w:sz w:val="28"/>
                <w:szCs w:val="28"/>
              </w:rPr>
              <w:t>10</w:t>
            </w:r>
          </w:p>
        </w:tc>
        <w:tc>
          <w:tcPr>
            <w:tcW w:w="6059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009A6" w:rsidRPr="00F14095" w:rsidRDefault="00B009A6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709"/>
              <w:gridCol w:w="2124"/>
            </w:tblGrid>
            <w:tr w:rsidR="00076570" w:rsidTr="006C556B">
              <w:tc>
                <w:tcPr>
                  <w:tcW w:w="3709" w:type="dxa"/>
                </w:tcPr>
                <w:p w:rsidR="00076570" w:rsidRPr="008F2175" w:rsidRDefault="00280D69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Lernfeld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besteht aus </w:t>
                  </w:r>
                  <w:r w:rsidR="00952873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3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Lernsituationen</w:t>
                  </w:r>
                </w:p>
              </w:tc>
              <w:tc>
                <w:tcPr>
                  <w:tcW w:w="2124" w:type="dxa"/>
                </w:tcPr>
                <w:p w:rsidR="00076570" w:rsidRDefault="00F721AB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Abteilung: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2</w:t>
                  </w:r>
                </w:p>
              </w:tc>
            </w:tr>
            <w:tr w:rsidR="00076570" w:rsidTr="006C556B">
              <w:tc>
                <w:tcPr>
                  <w:tcW w:w="3709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 w:rsidRPr="00F14095">
                    <w:rPr>
                      <w:rFonts w:ascii="Tahoma" w:hAnsi="Tahoma" w:cs="Tahoma"/>
                      <w:sz w:val="20"/>
                      <w:szCs w:val="20"/>
                    </w:rPr>
                    <w:t xml:space="preserve">Ansprechpartner: </w:t>
                  </w:r>
                  <w:r w:rsidR="007A12A0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6247B8">
                    <w:rPr>
                      <w:rFonts w:ascii="Tahoma" w:hAnsi="Tahoma" w:cs="Tahoma"/>
                      <w:sz w:val="20"/>
                      <w:szCs w:val="20"/>
                    </w:rPr>
                    <w:t>Homrighausen</w:t>
                  </w:r>
                  <w:r w:rsidR="00C86781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 w:rsidR="007A12A0">
                    <w:rPr>
                      <w:rFonts w:ascii="Tahoma" w:hAnsi="Tahoma" w:cs="Tahoma"/>
                      <w:sz w:val="20"/>
                      <w:szCs w:val="20"/>
                    </w:rPr>
                    <w:t xml:space="preserve"> Reinert</w:t>
                  </w:r>
                </w:p>
              </w:tc>
              <w:tc>
                <w:tcPr>
                  <w:tcW w:w="2124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geändert: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06</w:t>
                  </w: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/202</w:t>
                  </w:r>
                  <w:r w:rsidR="00C86781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CD5362" w:rsidRPr="00F14095" w:rsidRDefault="00CD5362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4A2627" w:rsidTr="0040739D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3979" w:rsidRDefault="002D3979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  <w:p w:rsidR="004472C3" w:rsidRDefault="004A2627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F14095">
              <w:rPr>
                <w:rFonts w:ascii="Tahoma" w:hAnsi="Tahoma" w:cs="Tahoma"/>
                <w:b/>
              </w:rPr>
              <w:t xml:space="preserve">Curriculare Vorgaben: </w:t>
            </w:r>
          </w:p>
          <w:p w:rsidR="006E13E8" w:rsidRDefault="006E13E8" w:rsidP="007520C7">
            <w:pPr>
              <w:jc w:val="center"/>
              <w:rPr>
                <w:b/>
                <w:sz w:val="20"/>
                <w:szCs w:val="20"/>
              </w:rPr>
            </w:pPr>
          </w:p>
          <w:p w:rsidR="007520C7" w:rsidRPr="00D762C6" w:rsidRDefault="006157ED" w:rsidP="007520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RLP-Bau-Hochbau</w:t>
            </w:r>
          </w:p>
          <w:p w:rsidR="009830B7" w:rsidRPr="004472C3" w:rsidRDefault="009830B7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1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Die Schülerinnen und Schüler verfügen über die Kompetenz, Stützen, Massivdecken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und Fundamente aus Stahlbeton auftragsbezogen zu planen und herzustellen.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  <w:r w:rsidRPr="00353D5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analysieren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die bauliche Situation und den Auftrag einer herzustellenden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Massivdecke, Stahlbetonstütze und Fundament hinsichtlich der Anforderungen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an die Bauteile. Dabei berücksichtigen sie das Tragverhalten von Stahlbetonstützen, Massivdecken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und Fundamenten und den Anschluss an angrenzende Bauteile.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  <w:r w:rsidRPr="00353D5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informieren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sich, auch in fremder Sprache und mit Hilfe digitaler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Medien, über die Anforderungen an Decken-, Stützen- und Fundamentschalungen und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erkundigen sich über die erforderlichen Schalungsteile und deren Aufgaben. Im Hinblick auf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die Herstellung einer Massivdecke verschaffen sie sich einen Überblick über Deckenarten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Balkendecken, Plattenbalkendecken, Plattendecken, Halbfertigdecken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) sowie über die unterschiedlichen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Schalungssysteme 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(Modul-, Element-, Paneel-, Trägerschalung).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Bezüglich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der Herstellung einer Stahlbetonstütze und eines Fundamentes verschaffen sie sich einen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Überblick über mögliche Ausführungen (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Querschnittsformen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) und Schalungen (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systemlose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Schalung, Systemschalung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). Die Schülerinnen und Schüler </w:t>
            </w:r>
            <w:r w:rsidRPr="00353D5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informieren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sich kollaborativ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über die unterschiedlichen statischen Systeme und die daraus resultierenden Bewehrungsführungen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von Deckenplatten 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(Einfeld-, Mehrfeld-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und 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Kragplatte)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und Stahlbetonstützen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(Längs-, Quer- und Anschlussbewehrung), sowie über die Lage der Bewehrung für Fundamente.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Weiterhin erkundigen sie sich über die erforderlichen Bewehrungsarbeiten 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(Spannrichtung,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Bewehrungsführung, Betondeckung) s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owie die zu verwendenden Materialien 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(Betonstabstahl,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Betonstahlmatten, Steckbügel, Unterstützungskörbe, Abstandshalter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) und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leiten Bewehrungsregeln ab.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  <w:r w:rsidRPr="00353D5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planen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die Herstellung von Massivdecken, Stahlbetonstützen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und Fundamenten. Dazu wählen sie einen Beton (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Betonzusammensetzung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Druckfestigkeitsklasse,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Expositionsklassen, Konsistenz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). Sie ermitteln die erforderlichen Materialmengen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Beton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Schalung, Bewehrung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), lesen Schalungs- und Bewehrungspläne und erstellen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Schalungs- und Bewehrungszeichnungen, Schnittdarstellungen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sowie die dazugehörigen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Materiallisten 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(Stücklisten, Stahl- und Mattenlisten)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auch mit Hilfe digitaler Medien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.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Bei den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Planungsschritten des Schalungsbaus berücksichtigen sie bereits das Ausschalen der herzustellenden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Bauteile (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Trennmittel, Aufbau und Rückbau der Schalung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Die Schülerinnen und Schüler messen die Stützen, Decken und Fundamente mit analogen,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digitalen und satellitengestützten Messgeräten ein, </w:t>
            </w:r>
            <w:r w:rsidRPr="00353D5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erstellen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die Schalungskonstruktionen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und bewehren nach Plan. Sie betonieren die Bauteile (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Betonverarbeitung, Fallhöhen, Ausschalfristen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und führen eine Nachbehandlung durch. Sie beachten die Sicherheit am Arbeitsplatz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die geplanten Unfallverhütungsmaßnahmen sowie Möglichkeiten nachhaltigen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Bauens zur Vermeidung betriebsbedingter Belastungen für Umwelt und Gesellschaft im eigenen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Aufgabenbereich 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(Umgang mit Trennmitteln, Entsorgung, Recycling, Pflege von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Werkzeugen und Schalungen).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  <w:r w:rsidRPr="00353D5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prüfen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und beurteilen die Qualität der hergestellten Massivdecken,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Stahlbetonstützen und Fundamente und vergleichen diese mit den vorgegebenen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Parametern (</w:t>
            </w:r>
            <w:r w:rsidRPr="00353D5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Auftrag, Bauplanung, Richtlinien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  <w:r w:rsidRPr="00353D5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reflektieren </w:t>
            </w: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kooperativ den Herstellungsprozess und beschreiben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die Vor- und Nachteile der monolithischen Betonbauweise. Sie bewerten die eingesetzten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Materialien hinsichtlich wirtschaftlicher, umweltverträglicher und sozialer Aspekte</w:t>
            </w:r>
          </w:p>
          <w:p w:rsidR="00353D5D" w:rsidRPr="00353D5D" w:rsidRDefault="00353D5D" w:rsidP="00353D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der Nachhaltigkeit und ziehen Alternativen in Betracht. Bei ihrer Argumentation berücksichtigen</w:t>
            </w:r>
          </w:p>
          <w:p w:rsidR="007520C7" w:rsidRPr="00353D5D" w:rsidRDefault="00353D5D" w:rsidP="00353D5D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353D5D">
              <w:rPr>
                <w:rFonts w:asciiTheme="majorHAnsi" w:hAnsiTheme="majorHAnsi" w:cstheme="majorHAnsi"/>
                <w:sz w:val="18"/>
                <w:szCs w:val="18"/>
              </w:rPr>
              <w:t>sie auch den Rückbau und das Recycling des Stahlbetons.</w:t>
            </w:r>
          </w:p>
        </w:tc>
      </w:tr>
      <w:tr w:rsidR="00076570" w:rsidTr="004073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6570" w:rsidRPr="00AB0EAC" w:rsidRDefault="00076570" w:rsidP="00076570">
            <w:pPr>
              <w:spacing w:before="120" w:after="120"/>
              <w:rPr>
                <w:sz w:val="28"/>
                <w:szCs w:val="28"/>
              </w:rPr>
            </w:pPr>
            <w:r w:rsidRPr="00AB0EAC">
              <w:rPr>
                <w:b/>
                <w:sz w:val="28"/>
                <w:szCs w:val="28"/>
              </w:rPr>
              <w:t xml:space="preserve">Titel der Lernsituation:  </w:t>
            </w:r>
          </w:p>
          <w:p w:rsidR="00076570" w:rsidRPr="00076570" w:rsidRDefault="0047098E" w:rsidP="00076570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i/>
              </w:rPr>
              <w:t>„Grundlagen der Bauphysik</w:t>
            </w:r>
            <w:r w:rsidR="00FA16D3">
              <w:rPr>
                <w:b/>
                <w:i/>
              </w:rPr>
              <w:t>“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5"/>
              <w:gridCol w:w="2846"/>
            </w:tblGrid>
            <w:tr w:rsidR="005C1200" w:rsidTr="0040739D">
              <w:tc>
                <w:tcPr>
                  <w:tcW w:w="2845" w:type="dxa"/>
                  <w:shd w:val="clear" w:color="auto" w:fill="F2F2F2" w:themeFill="background1" w:themeFillShade="F2"/>
                </w:tcPr>
                <w:p w:rsidR="005C1200" w:rsidRDefault="005C1200" w:rsidP="009D7B9F">
                  <w:pPr>
                    <w:spacing w:before="120" w:after="120"/>
                    <w:jc w:val="center"/>
                  </w:pPr>
                  <w:r>
                    <w:rPr>
                      <w:b/>
                      <w:sz w:val="20"/>
                    </w:rPr>
                    <w:t>Geplanter Zeitrichtwert:</w:t>
                  </w:r>
                </w:p>
                <w:p w:rsidR="005C1200" w:rsidRPr="002575F3" w:rsidRDefault="00A71E80" w:rsidP="009D7B9F">
                  <w:pPr>
                    <w:spacing w:before="120" w:after="120"/>
                    <w:jc w:val="center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2</w:t>
                  </w:r>
                  <w:r w:rsidR="00791410">
                    <w:rPr>
                      <w:b/>
                      <w:i/>
                      <w:sz w:val="20"/>
                    </w:rPr>
                    <w:t>0</w:t>
                  </w:r>
                  <w:r w:rsidR="005C1200" w:rsidRPr="002575F3">
                    <w:rPr>
                      <w:i/>
                      <w:sz w:val="20"/>
                    </w:rPr>
                    <w:t xml:space="preserve"> </w:t>
                  </w:r>
                  <w:r w:rsidR="00F33A83">
                    <w:rPr>
                      <w:i/>
                      <w:sz w:val="20"/>
                    </w:rPr>
                    <w:t>Unterrichts</w:t>
                  </w:r>
                  <w:r w:rsidR="005C1200" w:rsidRPr="002575F3">
                    <w:rPr>
                      <w:i/>
                      <w:sz w:val="20"/>
                    </w:rPr>
                    <w:t>stunden</w:t>
                  </w:r>
                  <w:r w:rsidR="004C616A" w:rsidRPr="002575F3">
                    <w:rPr>
                      <w:i/>
                      <w:sz w:val="20"/>
                    </w:rPr>
                    <w:t xml:space="preserve"> </w:t>
                  </w:r>
                </w:p>
              </w:tc>
              <w:tc>
                <w:tcPr>
                  <w:tcW w:w="2846" w:type="dxa"/>
                </w:tcPr>
                <w:p w:rsidR="005C1200" w:rsidRPr="008749FF" w:rsidRDefault="005C1200" w:rsidP="008749FF">
                  <w:pPr>
                    <w:spacing w:beforeLines="60" w:before="144" w:after="60"/>
                    <w:rPr>
                      <w:i/>
                      <w:color w:val="0563C1" w:themeColor="hyperlink"/>
                      <w:sz w:val="20"/>
                      <w:u w:val="single"/>
                    </w:rPr>
                  </w:pPr>
                </w:p>
              </w:tc>
            </w:tr>
          </w:tbl>
          <w:p w:rsidR="00076570" w:rsidRPr="009830B7" w:rsidRDefault="00076570" w:rsidP="009D7B9F">
            <w:pPr>
              <w:spacing w:before="120" w:after="120"/>
              <w:jc w:val="center"/>
              <w:rPr>
                <w:i/>
              </w:rPr>
            </w:pPr>
          </w:p>
        </w:tc>
      </w:tr>
      <w:tr w:rsidR="002D3979" w:rsidTr="001E3B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single" w:sz="4" w:space="0" w:color="auto"/>
            </w:tcBorders>
          </w:tcPr>
          <w:p w:rsidR="0047098E" w:rsidRDefault="002D3979" w:rsidP="0047098E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  <w:r w:rsidRPr="00E14866">
              <w:rPr>
                <w:rFonts w:ascii="Calibri" w:hAnsi="Calibri" w:cs="Calibri"/>
                <w:b/>
              </w:rPr>
              <w:t>Handlungssituation</w:t>
            </w:r>
            <w:r w:rsidRPr="00E14866">
              <w:rPr>
                <w:rFonts w:ascii="Calibri" w:hAnsi="Calibri" w:cs="Calibri"/>
              </w:rPr>
              <w:t xml:space="preserve">:  </w:t>
            </w:r>
            <w:r w:rsidR="00791410">
              <w:rPr>
                <w:rFonts w:ascii="Calibri" w:hAnsi="Calibri" w:cs="Calibri"/>
              </w:rPr>
              <w:br/>
              <w:t>Herr Krebs möchte in Northeim eine Doppelgar</w:t>
            </w:r>
            <w:r w:rsidR="006157ED">
              <w:rPr>
                <w:rFonts w:ascii="Calibri" w:hAnsi="Calibri" w:cs="Calibri"/>
              </w:rPr>
              <w:t>age errichten lassen. Sie sollen</w:t>
            </w:r>
            <w:r w:rsidR="00572722">
              <w:rPr>
                <w:rFonts w:ascii="Calibri" w:hAnsi="Calibri" w:cs="Calibri"/>
              </w:rPr>
              <w:t xml:space="preserve"> </w:t>
            </w:r>
            <w:r w:rsidR="00A71E80">
              <w:rPr>
                <w:rFonts w:ascii="Calibri" w:hAnsi="Calibri" w:cs="Calibri"/>
              </w:rPr>
              <w:t xml:space="preserve">auf </w:t>
            </w:r>
            <w:r w:rsidR="00572722">
              <w:rPr>
                <w:rFonts w:ascii="Calibri" w:hAnsi="Calibri" w:cs="Calibri"/>
              </w:rPr>
              <w:t>die vorhandene</w:t>
            </w:r>
            <w:r w:rsidR="00A71E80">
              <w:rPr>
                <w:rFonts w:ascii="Calibri" w:hAnsi="Calibri" w:cs="Calibri"/>
              </w:rPr>
              <w:t>n zwei</w:t>
            </w:r>
            <w:r w:rsidR="00572722">
              <w:rPr>
                <w:rFonts w:ascii="Calibri" w:hAnsi="Calibri" w:cs="Calibri"/>
              </w:rPr>
              <w:t>schalige</w:t>
            </w:r>
            <w:r w:rsidR="00A71E80">
              <w:rPr>
                <w:rFonts w:ascii="Calibri" w:hAnsi="Calibri" w:cs="Calibri"/>
              </w:rPr>
              <w:t>n Wände eine Stahlbetondecke erstellen</w:t>
            </w:r>
            <w:r w:rsidR="00572722">
              <w:rPr>
                <w:rFonts w:ascii="Calibri" w:hAnsi="Calibri" w:cs="Calibri"/>
              </w:rPr>
              <w:t>.</w:t>
            </w:r>
            <w:r w:rsidR="00791410">
              <w:rPr>
                <w:rFonts w:ascii="Calibri" w:hAnsi="Calibri" w:cs="Calibri"/>
              </w:rPr>
              <w:t xml:space="preserve"> </w:t>
            </w:r>
            <w:r w:rsidR="0047098E">
              <w:rPr>
                <w:rFonts w:ascii="Calibri" w:hAnsi="Calibri" w:cs="Calibri"/>
              </w:rPr>
              <w:t>Sie sollen die Ausführ</w:t>
            </w:r>
            <w:r w:rsidR="00A71E80">
              <w:rPr>
                <w:rFonts w:ascii="Calibri" w:hAnsi="Calibri" w:cs="Calibri"/>
              </w:rPr>
              <w:t>ung dazu planen, die Materialmengen</w:t>
            </w:r>
            <w:r w:rsidR="0047098E">
              <w:rPr>
                <w:rFonts w:ascii="Calibri" w:hAnsi="Calibri" w:cs="Calibri"/>
              </w:rPr>
              <w:t xml:space="preserve"> berechnen, entsprechende Baupläne erstellen, Materialien ver</w:t>
            </w:r>
            <w:r w:rsidR="00A71E80">
              <w:rPr>
                <w:rFonts w:ascii="Calibri" w:hAnsi="Calibri" w:cs="Calibri"/>
              </w:rPr>
              <w:t>gl</w:t>
            </w:r>
            <w:bookmarkStart w:id="0" w:name="_GoBack"/>
            <w:bookmarkEnd w:id="0"/>
            <w:r w:rsidR="00A71E80">
              <w:rPr>
                <w:rFonts w:ascii="Calibri" w:hAnsi="Calibri" w:cs="Calibri"/>
              </w:rPr>
              <w:t>eichen, Arbeitsabläufe beschreiben</w:t>
            </w:r>
            <w:r w:rsidR="0047098E">
              <w:rPr>
                <w:rFonts w:ascii="Calibri" w:hAnsi="Calibri" w:cs="Calibri"/>
              </w:rPr>
              <w:t xml:space="preserve"> und die Ergebnisse vorstellen und vergleichen.</w:t>
            </w:r>
          </w:p>
          <w:p w:rsidR="001E3BAA" w:rsidRDefault="001E3BAA" w:rsidP="001E3BAA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</w:p>
          <w:p w:rsidR="00B22A64" w:rsidRPr="00E14866" w:rsidRDefault="00B22A64" w:rsidP="001E3BAA">
            <w:pPr>
              <w:spacing w:beforeLines="60" w:before="144" w:afterLines="60" w:after="144"/>
              <w:rPr>
                <w:rFonts w:ascii="Calibri" w:hAnsi="Calibri" w:cs="Calibri"/>
                <w:sz w:val="22"/>
                <w:szCs w:val="22"/>
              </w:rPr>
            </w:pPr>
            <w:r w:rsidRPr="00E14866">
              <w:rPr>
                <w:rFonts w:ascii="Calibri" w:hAnsi="Calibri" w:cs="Calibri"/>
                <w:b/>
              </w:rPr>
              <w:t>Handlungsergebnis:</w:t>
            </w:r>
            <w:r w:rsidR="00AB0EAC">
              <w:rPr>
                <w:rFonts w:ascii="Calibri" w:hAnsi="Calibri" w:cs="Calibri"/>
                <w:b/>
              </w:rPr>
              <w:br/>
            </w:r>
            <w:r w:rsidR="0047098E">
              <w:rPr>
                <w:rFonts w:ascii="Calibri" w:hAnsi="Calibri" w:cs="Calibri"/>
                <w:sz w:val="22"/>
                <w:szCs w:val="22"/>
              </w:rPr>
              <w:t>Plakate,</w:t>
            </w:r>
            <w:r w:rsidR="00E9647F">
              <w:rPr>
                <w:rFonts w:ascii="Calibri" w:hAnsi="Calibri" w:cs="Calibri"/>
                <w:sz w:val="22"/>
                <w:szCs w:val="22"/>
              </w:rPr>
              <w:t xml:space="preserve"> Baupläne zeichnen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</w:tcBorders>
          </w:tcPr>
          <w:p w:rsidR="00B447E6" w:rsidRPr="00215E7A" w:rsidRDefault="001E3BAA" w:rsidP="00E9647F">
            <w:pPr>
              <w:pStyle w:val="Listenabsatz"/>
              <w:spacing w:beforeLines="60" w:before="144" w:afterLines="60" w:after="144"/>
              <w:ind w:left="721"/>
              <w:rPr>
                <w:rFonts w:ascii="Calibri" w:hAnsi="Calibri" w:cs="Calibri"/>
                <w:sz w:val="16"/>
                <w:szCs w:val="16"/>
              </w:rPr>
            </w:pPr>
            <w:r w:rsidRPr="001E3BA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15E7A" w:rsidRDefault="00215E7A" w:rsidP="00215E7A">
            <w:pPr>
              <w:spacing w:beforeLines="60" w:before="144" w:afterLines="60" w:after="144"/>
              <w:rPr>
                <w:rFonts w:ascii="Calibri" w:hAnsi="Calibri" w:cs="Calibri"/>
                <w:sz w:val="16"/>
                <w:szCs w:val="16"/>
              </w:rPr>
            </w:pPr>
          </w:p>
          <w:p w:rsidR="00215E7A" w:rsidRPr="00C267A0" w:rsidRDefault="00C267A0" w:rsidP="0047098E">
            <w:pPr>
              <w:spacing w:beforeLines="60" w:before="144" w:afterLines="60" w:after="14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Methode</w:t>
            </w:r>
            <w:r w:rsidRPr="00B22A64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E9647F">
              <w:rPr>
                <w:rFonts w:ascii="Calibri" w:hAnsi="Calibri" w:cs="Calibri"/>
                <w:b/>
              </w:rPr>
              <w:br/>
            </w:r>
          </w:p>
        </w:tc>
      </w:tr>
      <w:tr w:rsidR="00AE7F46" w:rsidTr="00AE7F4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66" w:type="dxa"/>
            <w:gridSpan w:val="2"/>
          </w:tcPr>
          <w:p w:rsidR="00AF6A8E" w:rsidRPr="00AF6A8E" w:rsidRDefault="00AE7F46" w:rsidP="00E9647F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91203001"/>
            <w:r w:rsidRPr="00AE7F46">
              <w:rPr>
                <w:rFonts w:ascii="Calibri" w:hAnsi="Calibri" w:cs="Calibri"/>
                <w:b/>
                <w:sz w:val="22"/>
                <w:szCs w:val="22"/>
              </w:rPr>
              <w:t xml:space="preserve">Schulische Entscheidungen: </w:t>
            </w:r>
          </w:p>
        </w:tc>
        <w:tc>
          <w:tcPr>
            <w:tcW w:w="6910" w:type="dxa"/>
            <w:gridSpan w:val="6"/>
          </w:tcPr>
          <w:p w:rsidR="008749FF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Verknüpfungen: </w:t>
            </w:r>
          </w:p>
          <w:p w:rsidR="00AF6A8E" w:rsidRPr="00B447E6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1"/>
    </w:tbl>
    <w:p w:rsidR="0035383D" w:rsidRDefault="0035383D" w:rsidP="007F6A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9"/>
        <w:gridCol w:w="3371"/>
        <w:gridCol w:w="3444"/>
        <w:gridCol w:w="4052"/>
      </w:tblGrid>
      <w:tr w:rsidR="00185E04" w:rsidTr="00217C39">
        <w:tc>
          <w:tcPr>
            <w:tcW w:w="6780" w:type="dxa"/>
            <w:gridSpan w:val="2"/>
            <w:shd w:val="clear" w:color="auto" w:fill="D9D9D9" w:themeFill="background1" w:themeFillShade="D9"/>
          </w:tcPr>
          <w:p w:rsidR="00946B19" w:rsidRPr="008A4F19" w:rsidRDefault="00946B19" w:rsidP="00344D45">
            <w:pPr>
              <w:spacing w:beforeLines="20" w:before="48" w:afterLines="20" w:after="48"/>
              <w:rPr>
                <w:rFonts w:ascii="Calibri" w:hAnsi="Calibri" w:cs="Calibri"/>
                <w:b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Handlungskompetenz</w:t>
            </w:r>
          </w:p>
        </w:tc>
        <w:tc>
          <w:tcPr>
            <w:tcW w:w="3444" w:type="dxa"/>
            <w:vMerge w:val="restart"/>
            <w:shd w:val="clear" w:color="auto" w:fill="D9D9D9" w:themeFill="background1" w:themeFillShade="D9"/>
          </w:tcPr>
          <w:p w:rsidR="00946B19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Inhalte </w:t>
            </w:r>
          </w:p>
        </w:tc>
        <w:tc>
          <w:tcPr>
            <w:tcW w:w="4052" w:type="dxa"/>
            <w:vMerge w:val="restart"/>
            <w:shd w:val="clear" w:color="auto" w:fill="D9D9D9" w:themeFill="background1" w:themeFillShade="D9"/>
          </w:tcPr>
          <w:p w:rsidR="00456C0C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Methoden/Medien </w:t>
            </w:r>
          </w:p>
        </w:tc>
      </w:tr>
      <w:tr w:rsidR="00185E04" w:rsidTr="00217C39">
        <w:tc>
          <w:tcPr>
            <w:tcW w:w="3409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Fachkompetenz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371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jc w:val="both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Personale Kompetenzen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jc w:val="both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444" w:type="dxa"/>
            <w:vMerge/>
          </w:tcPr>
          <w:p w:rsidR="00946B19" w:rsidRDefault="00946B19" w:rsidP="007F6A84"/>
        </w:tc>
        <w:tc>
          <w:tcPr>
            <w:tcW w:w="4052" w:type="dxa"/>
            <w:vMerge/>
          </w:tcPr>
          <w:p w:rsidR="00946B19" w:rsidRDefault="00946B19" w:rsidP="007F6A84"/>
        </w:tc>
      </w:tr>
      <w:tr w:rsidR="00344D45" w:rsidTr="00217C39">
        <w:tc>
          <w:tcPr>
            <w:tcW w:w="3409" w:type="dxa"/>
          </w:tcPr>
          <w:p w:rsidR="00344D45" w:rsidRDefault="00344D45" w:rsidP="00344D45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sz w:val="20"/>
                <w:szCs w:val="20"/>
              </w:rPr>
              <w:t>erfassen die Handlungssituation</w:t>
            </w:r>
          </w:p>
          <w:p w:rsidR="00344D45" w:rsidRPr="001B477F" w:rsidRDefault="00344D45" w:rsidP="00572722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44D45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t>- bringen kontinuierlich ihre Unterrichtsmaterialien mit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halten sich an die vereinbarten Regeln des gemeinsamen Unterrichts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führen Ihr Heft systematisch mit Inhaltsverzeichnis</w:t>
            </w:r>
          </w:p>
        </w:tc>
        <w:tc>
          <w:tcPr>
            <w:tcW w:w="3444" w:type="dxa"/>
          </w:tcPr>
          <w:p w:rsidR="00344D45" w:rsidRPr="001B477F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nformieren </w:t>
            </w:r>
          </w:p>
          <w:p w:rsidR="00344D45" w:rsidRPr="00344D45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4052" w:type="dxa"/>
          </w:tcPr>
          <w:tbl>
            <w:tblPr>
              <w:tblStyle w:val="Tabellenraster"/>
              <w:tblW w:w="3826" w:type="dxa"/>
              <w:tblLook w:val="04A0" w:firstRow="1" w:lastRow="0" w:firstColumn="1" w:lastColumn="0" w:noHBand="0" w:noVBand="1"/>
            </w:tblPr>
            <w:tblGrid>
              <w:gridCol w:w="3826"/>
            </w:tblGrid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44D45" w:rsidP="00344D45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1B477F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Handlungssituation </w:t>
                  </w:r>
                </w:p>
                <w:p w:rsidR="00344D45" w:rsidRPr="00344D45" w:rsidRDefault="00344D45" w:rsidP="00344D45">
                  <w:pPr>
                    <w:pStyle w:val="Listenabsatz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Einstieg, Abfrage der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S</w:t>
                  </w: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chülererfahrungen</w:t>
                  </w:r>
                  <w:r w:rsidRPr="00344D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                                       </w:t>
                  </w:r>
                </w:p>
              </w:tc>
            </w:tr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B1E88" w:rsidP="00572722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Lernsituation </w:t>
                  </w: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br/>
                  </w:r>
                </w:p>
              </w:tc>
            </w:tr>
          </w:tbl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 w:line="242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F542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Pr="001B477F" w:rsidRDefault="00344D45" w:rsidP="00344D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Planen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Entscheiden</w:t>
            </w:r>
          </w:p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344D45" w:rsidRPr="001B477F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572722">
            <w:pPr>
              <w:pStyle w:val="Listenabsatz"/>
              <w:numPr>
                <w:ilvl w:val="0"/>
                <w:numId w:val="11"/>
              </w:numPr>
              <w:spacing w:before="60" w:afterLines="300" w:after="720" w:line="242" w:lineRule="auto"/>
              <w:ind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72724C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urchführen</w:t>
            </w:r>
          </w:p>
          <w:p w:rsidR="00344D45" w:rsidRPr="001B477F" w:rsidRDefault="00344D45" w:rsidP="00344D45">
            <w:pPr>
              <w:ind w:left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7C39">
              <w:rPr>
                <w:rFonts w:asciiTheme="majorHAnsi" w:hAnsiTheme="majorHAnsi" w:cstheme="majorHAnsi"/>
                <w:b/>
                <w:sz w:val="20"/>
                <w:szCs w:val="20"/>
              </w:rPr>
              <w:t>Handlungsprodukt</w:t>
            </w:r>
          </w:p>
          <w:p w:rsidR="00344D45" w:rsidRPr="001B477F" w:rsidRDefault="00344D45" w:rsidP="00344D4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spacing w:before="60" w:afterLines="60" w:after="144" w:line="242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B95533" w:rsidRDefault="00344D45" w:rsidP="00344D45">
            <w:pPr>
              <w:pStyle w:val="Listenabsatz"/>
              <w:spacing w:before="60" w:afterLines="60" w:after="144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ontrollieren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R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eflektieren</w:t>
            </w:r>
          </w:p>
          <w:p w:rsidR="00344D45" w:rsidRPr="005C4FE8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434F65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92026A" w:rsidRDefault="0092026A" w:rsidP="007F6A84"/>
    <w:p w:rsidR="0092026A" w:rsidRDefault="0092026A" w:rsidP="007F6A84"/>
    <w:p w:rsidR="0092026A" w:rsidRDefault="0092026A" w:rsidP="007F6A84"/>
    <w:p w:rsidR="0092026A" w:rsidRDefault="0092026A" w:rsidP="0092026A">
      <w:pPr>
        <w:pStyle w:val="berschrift1"/>
      </w:pPr>
      <w:r>
        <w:t>Weitere schulische Entscheidungen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477"/>
      </w:tblGrid>
      <w:tr w:rsidR="00FA5E26" w:rsidRPr="00B447E6" w:rsidTr="00FA5E26">
        <w:tc>
          <w:tcPr>
            <w:tcW w:w="6799" w:type="dxa"/>
          </w:tcPr>
          <w:p w:rsidR="00FA5E26" w:rsidRPr="00AF6A8E" w:rsidRDefault="00FA5E26" w:rsidP="006247B8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weiterführende Links</w:t>
            </w:r>
            <w:r>
              <w:t>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7477" w:type="dxa"/>
          </w:tcPr>
          <w:p w:rsidR="00FA5E26" w:rsidRPr="00FA5E26" w:rsidRDefault="00FA5E26" w:rsidP="00FA5E26">
            <w:pPr>
              <w:spacing w:before="20" w:after="20"/>
              <w:rPr>
                <w:rFonts w:asciiTheme="majorHAnsi" w:hAnsiTheme="majorHAnsi" w:cstheme="majorHAnsi"/>
              </w:rPr>
            </w:pPr>
            <w:r w:rsidRPr="00FA5E26">
              <w:rPr>
                <w:rFonts w:asciiTheme="majorHAnsi" w:hAnsiTheme="majorHAnsi" w:cstheme="majorHAnsi"/>
              </w:rPr>
              <w:t>Informationen zur Erstellung und Hintergrundwissen zum SchuCuBBS</w:t>
            </w:r>
            <w:r>
              <w:rPr>
                <w:rFonts w:asciiTheme="majorHAnsi" w:hAnsiTheme="majorHAnsi" w:cstheme="majorHAnsi"/>
              </w:rPr>
              <w:t>:</w:t>
            </w:r>
          </w:p>
          <w:p w:rsidR="00FA5E26" w:rsidRPr="00B447E6" w:rsidRDefault="006247B8" w:rsidP="00FA5E26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FA5E26" w:rsidRPr="00FA5E26">
                <w:rPr>
                  <w:rStyle w:val="Hyperlink"/>
                  <w:rFonts w:asciiTheme="majorHAnsi" w:hAnsiTheme="majorHAnsi" w:cstheme="majorHAnsi"/>
                </w:rPr>
                <w:t>https://schucu-bbs.nline.nibis.de/nibis.php?menid=352</w:t>
              </w:r>
            </w:hyperlink>
          </w:p>
        </w:tc>
      </w:tr>
    </w:tbl>
    <w:p w:rsidR="00CB4A6B" w:rsidRPr="007F6A84" w:rsidRDefault="00CB4A6B" w:rsidP="007F6A84"/>
    <w:sectPr w:rsidR="00CB4A6B" w:rsidRPr="007F6A84" w:rsidSect="00210152">
      <w:headerReference w:type="default" r:id="rId10"/>
      <w:pgSz w:w="16838" w:h="11906" w:orient="landscape" w:code="9"/>
      <w:pgMar w:top="1258" w:right="1418" w:bottom="1082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7D" w:rsidRDefault="0062427D">
      <w:r>
        <w:separator/>
      </w:r>
    </w:p>
  </w:endnote>
  <w:endnote w:type="continuationSeparator" w:id="0">
    <w:p w:rsidR="0062427D" w:rsidRDefault="0062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7D" w:rsidRDefault="0062427D">
      <w:r>
        <w:separator/>
      </w:r>
    </w:p>
  </w:footnote>
  <w:footnote w:type="continuationSeparator" w:id="0">
    <w:p w:rsidR="0062427D" w:rsidRDefault="0062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7D" w:rsidRPr="00D00FE0" w:rsidRDefault="0062427D" w:rsidP="00D00FE0">
    <w:pPr>
      <w:pStyle w:val="Kopfzeile"/>
      <w:ind w:left="-114" w:right="-47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0D7"/>
    <w:multiLevelType w:val="hybridMultilevel"/>
    <w:tmpl w:val="A268E9E4"/>
    <w:lvl w:ilvl="0" w:tplc="12968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44E"/>
    <w:multiLevelType w:val="hybridMultilevel"/>
    <w:tmpl w:val="6AA49EAC"/>
    <w:lvl w:ilvl="0" w:tplc="ACC81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1D7"/>
    <w:multiLevelType w:val="hybridMultilevel"/>
    <w:tmpl w:val="13865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928"/>
    <w:multiLevelType w:val="hybridMultilevel"/>
    <w:tmpl w:val="B8E84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4D95"/>
    <w:multiLevelType w:val="hybridMultilevel"/>
    <w:tmpl w:val="E1225202"/>
    <w:lvl w:ilvl="0" w:tplc="CD1C1F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F0D"/>
    <w:multiLevelType w:val="hybridMultilevel"/>
    <w:tmpl w:val="0BF656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56BCC"/>
    <w:multiLevelType w:val="hybridMultilevel"/>
    <w:tmpl w:val="E564F1CE"/>
    <w:lvl w:ilvl="0" w:tplc="5C9E6E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4B49"/>
    <w:multiLevelType w:val="hybridMultilevel"/>
    <w:tmpl w:val="27F097A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7E8C566">
      <w:start w:val="1"/>
      <w:numFmt w:val="bullet"/>
      <w:lvlText w:val=""/>
      <w:lvlJc w:val="left"/>
      <w:pPr>
        <w:tabs>
          <w:tab w:val="num" w:pos="907"/>
        </w:tabs>
        <w:ind w:left="927" w:hanging="207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65AAF"/>
    <w:multiLevelType w:val="hybridMultilevel"/>
    <w:tmpl w:val="08C0F688"/>
    <w:lvl w:ilvl="0" w:tplc="E9CA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712C"/>
    <w:multiLevelType w:val="hybridMultilevel"/>
    <w:tmpl w:val="79C28F66"/>
    <w:lvl w:ilvl="0" w:tplc="B888CA6E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B16BB"/>
    <w:multiLevelType w:val="hybridMultilevel"/>
    <w:tmpl w:val="CF047392"/>
    <w:lvl w:ilvl="0" w:tplc="7364445C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B75A0"/>
    <w:multiLevelType w:val="hybridMultilevel"/>
    <w:tmpl w:val="3AB83472"/>
    <w:lvl w:ilvl="0" w:tplc="73BEB7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B18E4"/>
    <w:multiLevelType w:val="hybridMultilevel"/>
    <w:tmpl w:val="64DA5BD8"/>
    <w:lvl w:ilvl="0" w:tplc="794E12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A147E"/>
    <w:multiLevelType w:val="hybridMultilevel"/>
    <w:tmpl w:val="ADE6C1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56C5F"/>
    <w:multiLevelType w:val="hybridMultilevel"/>
    <w:tmpl w:val="B1268EA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275976"/>
    <w:multiLevelType w:val="hybridMultilevel"/>
    <w:tmpl w:val="FF74A16A"/>
    <w:lvl w:ilvl="0" w:tplc="0407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7EA720C7"/>
    <w:multiLevelType w:val="hybridMultilevel"/>
    <w:tmpl w:val="73E0DCC2"/>
    <w:lvl w:ilvl="0" w:tplc="118CA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15"/>
  </w:num>
  <w:num w:numId="10">
    <w:abstractNumId w:val="7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3D"/>
    <w:rsid w:val="000104C0"/>
    <w:rsid w:val="00043C27"/>
    <w:rsid w:val="00044E6D"/>
    <w:rsid w:val="00045A5D"/>
    <w:rsid w:val="000546E0"/>
    <w:rsid w:val="000639B0"/>
    <w:rsid w:val="00066550"/>
    <w:rsid w:val="00076570"/>
    <w:rsid w:val="00076B43"/>
    <w:rsid w:val="000811AF"/>
    <w:rsid w:val="00084C81"/>
    <w:rsid w:val="00091613"/>
    <w:rsid w:val="000917E3"/>
    <w:rsid w:val="00095962"/>
    <w:rsid w:val="00096F47"/>
    <w:rsid w:val="00097688"/>
    <w:rsid w:val="000B2EFF"/>
    <w:rsid w:val="000B3611"/>
    <w:rsid w:val="000B7638"/>
    <w:rsid w:val="000D5EBB"/>
    <w:rsid w:val="000E54D1"/>
    <w:rsid w:val="000F61BF"/>
    <w:rsid w:val="00102093"/>
    <w:rsid w:val="00103581"/>
    <w:rsid w:val="001042A6"/>
    <w:rsid w:val="001057BC"/>
    <w:rsid w:val="00114734"/>
    <w:rsid w:val="001170C9"/>
    <w:rsid w:val="001208C0"/>
    <w:rsid w:val="00120DC9"/>
    <w:rsid w:val="00121698"/>
    <w:rsid w:val="0013495D"/>
    <w:rsid w:val="00145DD3"/>
    <w:rsid w:val="00150F75"/>
    <w:rsid w:val="00155F83"/>
    <w:rsid w:val="00161A0E"/>
    <w:rsid w:val="00171CC5"/>
    <w:rsid w:val="001756B9"/>
    <w:rsid w:val="00177D56"/>
    <w:rsid w:val="00181378"/>
    <w:rsid w:val="00185E04"/>
    <w:rsid w:val="0019739C"/>
    <w:rsid w:val="00197BC3"/>
    <w:rsid w:val="001A6FF3"/>
    <w:rsid w:val="001B477F"/>
    <w:rsid w:val="001B5808"/>
    <w:rsid w:val="001C1B94"/>
    <w:rsid w:val="001D7496"/>
    <w:rsid w:val="001E3BAA"/>
    <w:rsid w:val="001F54F7"/>
    <w:rsid w:val="002017DE"/>
    <w:rsid w:val="00210152"/>
    <w:rsid w:val="00215E7A"/>
    <w:rsid w:val="00217C39"/>
    <w:rsid w:val="00231340"/>
    <w:rsid w:val="002320DA"/>
    <w:rsid w:val="0024016A"/>
    <w:rsid w:val="002575F3"/>
    <w:rsid w:val="002663A0"/>
    <w:rsid w:val="00271E8F"/>
    <w:rsid w:val="00273B04"/>
    <w:rsid w:val="00280D69"/>
    <w:rsid w:val="002832BB"/>
    <w:rsid w:val="00290FAD"/>
    <w:rsid w:val="002A23E8"/>
    <w:rsid w:val="002B39B5"/>
    <w:rsid w:val="002D3979"/>
    <w:rsid w:val="002D616E"/>
    <w:rsid w:val="002E6476"/>
    <w:rsid w:val="002E6F21"/>
    <w:rsid w:val="0031534B"/>
    <w:rsid w:val="00315E65"/>
    <w:rsid w:val="00322F92"/>
    <w:rsid w:val="00336AAF"/>
    <w:rsid w:val="003374DB"/>
    <w:rsid w:val="00340D8E"/>
    <w:rsid w:val="00344D45"/>
    <w:rsid w:val="0035271E"/>
    <w:rsid w:val="0035383D"/>
    <w:rsid w:val="00353D5D"/>
    <w:rsid w:val="003547BF"/>
    <w:rsid w:val="00360708"/>
    <w:rsid w:val="003631F6"/>
    <w:rsid w:val="00383947"/>
    <w:rsid w:val="003A5149"/>
    <w:rsid w:val="003B06CA"/>
    <w:rsid w:val="003B1E88"/>
    <w:rsid w:val="003B2F6D"/>
    <w:rsid w:val="003C68B2"/>
    <w:rsid w:val="003E52A7"/>
    <w:rsid w:val="003F542F"/>
    <w:rsid w:val="003F70AA"/>
    <w:rsid w:val="004056C9"/>
    <w:rsid w:val="0040739D"/>
    <w:rsid w:val="00424A65"/>
    <w:rsid w:val="00424CF0"/>
    <w:rsid w:val="00430CC1"/>
    <w:rsid w:val="00434F65"/>
    <w:rsid w:val="00437D9C"/>
    <w:rsid w:val="00446107"/>
    <w:rsid w:val="004472C3"/>
    <w:rsid w:val="00456C0C"/>
    <w:rsid w:val="0046459D"/>
    <w:rsid w:val="0047098E"/>
    <w:rsid w:val="00474058"/>
    <w:rsid w:val="00477916"/>
    <w:rsid w:val="00485474"/>
    <w:rsid w:val="00485AF5"/>
    <w:rsid w:val="00487303"/>
    <w:rsid w:val="00490E3F"/>
    <w:rsid w:val="004947CC"/>
    <w:rsid w:val="004A1AC3"/>
    <w:rsid w:val="004A2627"/>
    <w:rsid w:val="004A2895"/>
    <w:rsid w:val="004A2F0A"/>
    <w:rsid w:val="004B70B2"/>
    <w:rsid w:val="004C616A"/>
    <w:rsid w:val="004E0138"/>
    <w:rsid w:val="004E1925"/>
    <w:rsid w:val="004E1EE2"/>
    <w:rsid w:val="004F0B82"/>
    <w:rsid w:val="004F5DB4"/>
    <w:rsid w:val="00507182"/>
    <w:rsid w:val="005343A3"/>
    <w:rsid w:val="00555710"/>
    <w:rsid w:val="00556EAA"/>
    <w:rsid w:val="00571BB7"/>
    <w:rsid w:val="00572722"/>
    <w:rsid w:val="0057521A"/>
    <w:rsid w:val="00580193"/>
    <w:rsid w:val="005864BF"/>
    <w:rsid w:val="00590B82"/>
    <w:rsid w:val="005A0054"/>
    <w:rsid w:val="005A09D7"/>
    <w:rsid w:val="005A1CE2"/>
    <w:rsid w:val="005A74FD"/>
    <w:rsid w:val="005C0E34"/>
    <w:rsid w:val="005C1200"/>
    <w:rsid w:val="005C4FE8"/>
    <w:rsid w:val="005C5CA7"/>
    <w:rsid w:val="005D12E2"/>
    <w:rsid w:val="005D1B8D"/>
    <w:rsid w:val="005D32AD"/>
    <w:rsid w:val="005D3393"/>
    <w:rsid w:val="005D56F5"/>
    <w:rsid w:val="005E2D6E"/>
    <w:rsid w:val="005E74AE"/>
    <w:rsid w:val="005E7B24"/>
    <w:rsid w:val="005F218E"/>
    <w:rsid w:val="005F75FD"/>
    <w:rsid w:val="00604CEC"/>
    <w:rsid w:val="00612AE9"/>
    <w:rsid w:val="006157ED"/>
    <w:rsid w:val="00617D47"/>
    <w:rsid w:val="00617D8E"/>
    <w:rsid w:val="00623F89"/>
    <w:rsid w:val="0062427D"/>
    <w:rsid w:val="006247B8"/>
    <w:rsid w:val="0064504A"/>
    <w:rsid w:val="00655317"/>
    <w:rsid w:val="00663053"/>
    <w:rsid w:val="0066557F"/>
    <w:rsid w:val="0066617F"/>
    <w:rsid w:val="00667C8C"/>
    <w:rsid w:val="006725F2"/>
    <w:rsid w:val="00676CD7"/>
    <w:rsid w:val="00683F04"/>
    <w:rsid w:val="00686057"/>
    <w:rsid w:val="006C556B"/>
    <w:rsid w:val="006D49D1"/>
    <w:rsid w:val="006D5239"/>
    <w:rsid w:val="006E13E8"/>
    <w:rsid w:val="006F7925"/>
    <w:rsid w:val="00711F8B"/>
    <w:rsid w:val="00715B6B"/>
    <w:rsid w:val="00721EF5"/>
    <w:rsid w:val="0072724C"/>
    <w:rsid w:val="00736164"/>
    <w:rsid w:val="00737E1D"/>
    <w:rsid w:val="007425D6"/>
    <w:rsid w:val="00747947"/>
    <w:rsid w:val="007520C7"/>
    <w:rsid w:val="007524D9"/>
    <w:rsid w:val="0075718E"/>
    <w:rsid w:val="00757371"/>
    <w:rsid w:val="00762F7C"/>
    <w:rsid w:val="00764616"/>
    <w:rsid w:val="007702D6"/>
    <w:rsid w:val="00780832"/>
    <w:rsid w:val="00780890"/>
    <w:rsid w:val="007847DD"/>
    <w:rsid w:val="00790CC0"/>
    <w:rsid w:val="00791410"/>
    <w:rsid w:val="00791B14"/>
    <w:rsid w:val="007A12A0"/>
    <w:rsid w:val="007A2DCE"/>
    <w:rsid w:val="007B3B03"/>
    <w:rsid w:val="007B584D"/>
    <w:rsid w:val="007B788F"/>
    <w:rsid w:val="007C3FC2"/>
    <w:rsid w:val="007D6953"/>
    <w:rsid w:val="007D7A88"/>
    <w:rsid w:val="007E0783"/>
    <w:rsid w:val="007E146C"/>
    <w:rsid w:val="007E166E"/>
    <w:rsid w:val="007F1A97"/>
    <w:rsid w:val="007F3E81"/>
    <w:rsid w:val="007F6A84"/>
    <w:rsid w:val="007F6EF8"/>
    <w:rsid w:val="00811842"/>
    <w:rsid w:val="00833C0E"/>
    <w:rsid w:val="0084348F"/>
    <w:rsid w:val="0085031F"/>
    <w:rsid w:val="008617F1"/>
    <w:rsid w:val="008749FF"/>
    <w:rsid w:val="00877319"/>
    <w:rsid w:val="00884F76"/>
    <w:rsid w:val="008A4F19"/>
    <w:rsid w:val="008A62A9"/>
    <w:rsid w:val="008B1667"/>
    <w:rsid w:val="008B359D"/>
    <w:rsid w:val="008B5AAF"/>
    <w:rsid w:val="008C4C2B"/>
    <w:rsid w:val="008D011F"/>
    <w:rsid w:val="008D37FF"/>
    <w:rsid w:val="008F2175"/>
    <w:rsid w:val="008F276F"/>
    <w:rsid w:val="00903AAE"/>
    <w:rsid w:val="0092026A"/>
    <w:rsid w:val="00936978"/>
    <w:rsid w:val="00946B19"/>
    <w:rsid w:val="00952873"/>
    <w:rsid w:val="00952F5F"/>
    <w:rsid w:val="00955B8A"/>
    <w:rsid w:val="009676EF"/>
    <w:rsid w:val="00971101"/>
    <w:rsid w:val="0098107C"/>
    <w:rsid w:val="009830B7"/>
    <w:rsid w:val="009839BA"/>
    <w:rsid w:val="0098571A"/>
    <w:rsid w:val="00994398"/>
    <w:rsid w:val="009975C2"/>
    <w:rsid w:val="009A4829"/>
    <w:rsid w:val="009B0CE4"/>
    <w:rsid w:val="009B3B3B"/>
    <w:rsid w:val="009B43C1"/>
    <w:rsid w:val="009C17FA"/>
    <w:rsid w:val="009C5D83"/>
    <w:rsid w:val="009C736D"/>
    <w:rsid w:val="009D6438"/>
    <w:rsid w:val="009D7B9F"/>
    <w:rsid w:val="009F25D1"/>
    <w:rsid w:val="009F3A5B"/>
    <w:rsid w:val="009F732C"/>
    <w:rsid w:val="00A02BF8"/>
    <w:rsid w:val="00A0748B"/>
    <w:rsid w:val="00A17D4D"/>
    <w:rsid w:val="00A2697E"/>
    <w:rsid w:val="00A27055"/>
    <w:rsid w:val="00A32EFB"/>
    <w:rsid w:val="00A34DEB"/>
    <w:rsid w:val="00A5109A"/>
    <w:rsid w:val="00A569D8"/>
    <w:rsid w:val="00A6127E"/>
    <w:rsid w:val="00A6143A"/>
    <w:rsid w:val="00A71E80"/>
    <w:rsid w:val="00A86B72"/>
    <w:rsid w:val="00A94A03"/>
    <w:rsid w:val="00AB0EAC"/>
    <w:rsid w:val="00AB7492"/>
    <w:rsid w:val="00AC40B9"/>
    <w:rsid w:val="00AC49B2"/>
    <w:rsid w:val="00AE3500"/>
    <w:rsid w:val="00AE7F46"/>
    <w:rsid w:val="00AF16E6"/>
    <w:rsid w:val="00AF2D5A"/>
    <w:rsid w:val="00AF6204"/>
    <w:rsid w:val="00AF6A8E"/>
    <w:rsid w:val="00B009A6"/>
    <w:rsid w:val="00B00E55"/>
    <w:rsid w:val="00B01F1A"/>
    <w:rsid w:val="00B0295A"/>
    <w:rsid w:val="00B035E2"/>
    <w:rsid w:val="00B03C13"/>
    <w:rsid w:val="00B11947"/>
    <w:rsid w:val="00B173F1"/>
    <w:rsid w:val="00B21B13"/>
    <w:rsid w:val="00B22A64"/>
    <w:rsid w:val="00B27992"/>
    <w:rsid w:val="00B354D7"/>
    <w:rsid w:val="00B36831"/>
    <w:rsid w:val="00B447E6"/>
    <w:rsid w:val="00B462B4"/>
    <w:rsid w:val="00B465B8"/>
    <w:rsid w:val="00B50BD4"/>
    <w:rsid w:val="00B76718"/>
    <w:rsid w:val="00B81A37"/>
    <w:rsid w:val="00B95533"/>
    <w:rsid w:val="00BA22D8"/>
    <w:rsid w:val="00BA7414"/>
    <w:rsid w:val="00BC7FF6"/>
    <w:rsid w:val="00C06BFD"/>
    <w:rsid w:val="00C115D9"/>
    <w:rsid w:val="00C1221C"/>
    <w:rsid w:val="00C152C4"/>
    <w:rsid w:val="00C267A0"/>
    <w:rsid w:val="00C35109"/>
    <w:rsid w:val="00C357C6"/>
    <w:rsid w:val="00C4493D"/>
    <w:rsid w:val="00C60672"/>
    <w:rsid w:val="00C6253F"/>
    <w:rsid w:val="00C717E7"/>
    <w:rsid w:val="00C81C76"/>
    <w:rsid w:val="00C86781"/>
    <w:rsid w:val="00C94F29"/>
    <w:rsid w:val="00C95055"/>
    <w:rsid w:val="00CA1ACF"/>
    <w:rsid w:val="00CA217B"/>
    <w:rsid w:val="00CB3F28"/>
    <w:rsid w:val="00CB4A6B"/>
    <w:rsid w:val="00CB522E"/>
    <w:rsid w:val="00CC3374"/>
    <w:rsid w:val="00CD0880"/>
    <w:rsid w:val="00CD51F8"/>
    <w:rsid w:val="00CD5362"/>
    <w:rsid w:val="00CE2CCC"/>
    <w:rsid w:val="00CE3306"/>
    <w:rsid w:val="00CF26E7"/>
    <w:rsid w:val="00D00FE0"/>
    <w:rsid w:val="00D13A2B"/>
    <w:rsid w:val="00D25F4F"/>
    <w:rsid w:val="00D35DDE"/>
    <w:rsid w:val="00D36BA5"/>
    <w:rsid w:val="00D3703A"/>
    <w:rsid w:val="00D45F0C"/>
    <w:rsid w:val="00D4669C"/>
    <w:rsid w:val="00D530C3"/>
    <w:rsid w:val="00D63C62"/>
    <w:rsid w:val="00D66665"/>
    <w:rsid w:val="00D762C6"/>
    <w:rsid w:val="00D76330"/>
    <w:rsid w:val="00D877E4"/>
    <w:rsid w:val="00D92041"/>
    <w:rsid w:val="00DA461A"/>
    <w:rsid w:val="00DA5A73"/>
    <w:rsid w:val="00DA6290"/>
    <w:rsid w:val="00DA71FB"/>
    <w:rsid w:val="00DB3BB1"/>
    <w:rsid w:val="00DC6C1C"/>
    <w:rsid w:val="00DD4F2C"/>
    <w:rsid w:val="00DD5417"/>
    <w:rsid w:val="00DD59AE"/>
    <w:rsid w:val="00DD7A07"/>
    <w:rsid w:val="00DE5A67"/>
    <w:rsid w:val="00DE704D"/>
    <w:rsid w:val="00DF2DDD"/>
    <w:rsid w:val="00DF5A68"/>
    <w:rsid w:val="00E01794"/>
    <w:rsid w:val="00E102D1"/>
    <w:rsid w:val="00E14866"/>
    <w:rsid w:val="00E1733E"/>
    <w:rsid w:val="00E21FFD"/>
    <w:rsid w:val="00E27306"/>
    <w:rsid w:val="00E3071C"/>
    <w:rsid w:val="00E332ED"/>
    <w:rsid w:val="00E33CD3"/>
    <w:rsid w:val="00E407E2"/>
    <w:rsid w:val="00E42229"/>
    <w:rsid w:val="00E43802"/>
    <w:rsid w:val="00E56AFD"/>
    <w:rsid w:val="00E56C6B"/>
    <w:rsid w:val="00E604E8"/>
    <w:rsid w:val="00E748BA"/>
    <w:rsid w:val="00E9647F"/>
    <w:rsid w:val="00EA310B"/>
    <w:rsid w:val="00ED2015"/>
    <w:rsid w:val="00ED3021"/>
    <w:rsid w:val="00ED3A94"/>
    <w:rsid w:val="00ED651F"/>
    <w:rsid w:val="00EE20CD"/>
    <w:rsid w:val="00EF23F4"/>
    <w:rsid w:val="00EF5EE5"/>
    <w:rsid w:val="00F02E3D"/>
    <w:rsid w:val="00F04A1C"/>
    <w:rsid w:val="00F14095"/>
    <w:rsid w:val="00F17250"/>
    <w:rsid w:val="00F21B2B"/>
    <w:rsid w:val="00F21C9C"/>
    <w:rsid w:val="00F30C6A"/>
    <w:rsid w:val="00F31581"/>
    <w:rsid w:val="00F33A83"/>
    <w:rsid w:val="00F34201"/>
    <w:rsid w:val="00F36EDE"/>
    <w:rsid w:val="00F45775"/>
    <w:rsid w:val="00F562B0"/>
    <w:rsid w:val="00F66820"/>
    <w:rsid w:val="00F721AB"/>
    <w:rsid w:val="00F72AFF"/>
    <w:rsid w:val="00F77E49"/>
    <w:rsid w:val="00F81AD5"/>
    <w:rsid w:val="00F82068"/>
    <w:rsid w:val="00F91DDE"/>
    <w:rsid w:val="00F92274"/>
    <w:rsid w:val="00FA16D3"/>
    <w:rsid w:val="00FA26F3"/>
    <w:rsid w:val="00FA5E26"/>
    <w:rsid w:val="00FB72D4"/>
    <w:rsid w:val="00FD6B36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A81001"/>
  <w15:chartTrackingRefBased/>
  <w15:docId w15:val="{9F8BE7FB-3142-411F-B382-1425DD6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next w:val="Standard"/>
    <w:link w:val="berschrift1Zchn"/>
    <w:uiPriority w:val="9"/>
    <w:qFormat/>
    <w:rsid w:val="0092026A"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538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38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676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676E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sid w:val="004472C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472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4472C3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rsid w:val="00AE7F4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E7F46"/>
    <w:rPr>
      <w:rFonts w:ascii="Arial" w:hAnsi="Arial"/>
    </w:rPr>
  </w:style>
  <w:style w:type="character" w:styleId="Funotenzeichen">
    <w:name w:val="footnote reference"/>
    <w:basedOn w:val="Absatz-Standardschriftart"/>
    <w:rsid w:val="00AE7F4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F6A8E"/>
    <w:pPr>
      <w:ind w:left="720"/>
      <w:contextualSpacing/>
    </w:pPr>
  </w:style>
  <w:style w:type="paragraph" w:customStyle="1" w:styleId="footnotedescription">
    <w:name w:val="footnote description"/>
    <w:next w:val="Standard"/>
    <w:link w:val="footnotedescriptionChar"/>
    <w:hidden/>
    <w:rsid w:val="00C6253F"/>
    <w:pPr>
      <w:spacing w:line="259" w:lineRule="auto"/>
    </w:pPr>
    <w:rPr>
      <w:rFonts w:ascii="Arial" w:eastAsia="Arial" w:hAnsi="Arial" w:cs="Arial"/>
      <w:color w:val="000000"/>
      <w:sz w:val="14"/>
      <w:szCs w:val="22"/>
    </w:rPr>
  </w:style>
  <w:style w:type="character" w:customStyle="1" w:styleId="footnotedescriptionChar">
    <w:name w:val="footnote description Char"/>
    <w:link w:val="footnotedescription"/>
    <w:rsid w:val="00C6253F"/>
    <w:rPr>
      <w:rFonts w:ascii="Arial" w:eastAsia="Arial" w:hAnsi="Arial" w:cs="Arial"/>
      <w:color w:val="000000"/>
      <w:sz w:val="14"/>
      <w:szCs w:val="22"/>
    </w:rPr>
  </w:style>
  <w:style w:type="character" w:customStyle="1" w:styleId="footnotemark">
    <w:name w:val="footnote mark"/>
    <w:hidden/>
    <w:rsid w:val="00C6253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026A"/>
    <w:rPr>
      <w:rFonts w:ascii="Calibri" w:eastAsia="Calibri" w:hAnsi="Calibri" w:cs="Calibri"/>
      <w:b/>
      <w:color w:val="000000"/>
      <w:szCs w:val="22"/>
    </w:rPr>
  </w:style>
  <w:style w:type="table" w:customStyle="1" w:styleId="TableGrid">
    <w:name w:val="TableGrid"/>
    <w:rsid w:val="0092026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7B9F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ucu-bbs.nline.nibis.de/nibis.php?menid=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D74E-D1CD-40E5-A967-E458AAF4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Kompetenzen</vt:lpstr>
    </vt:vector>
  </TitlesOfParts>
  <Company>BBS II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Kompetenzen</dc:title>
  <dc:subject/>
  <dc:creator>BBS II</dc:creator>
  <cp:keywords/>
  <cp:lastModifiedBy>Homrighausen, Oliver (HOM)</cp:lastModifiedBy>
  <cp:revision>3</cp:revision>
  <cp:lastPrinted>2022-05-16T11:16:00Z</cp:lastPrinted>
  <dcterms:created xsi:type="dcterms:W3CDTF">2025-05-28T09:10:00Z</dcterms:created>
  <dcterms:modified xsi:type="dcterms:W3CDTF">2025-05-28T09:17:00Z</dcterms:modified>
</cp:coreProperties>
</file>