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972"/>
        <w:gridCol w:w="4394"/>
        <w:gridCol w:w="851"/>
        <w:gridCol w:w="142"/>
        <w:gridCol w:w="1984"/>
        <w:gridCol w:w="284"/>
        <w:gridCol w:w="1417"/>
        <w:gridCol w:w="2232"/>
      </w:tblGrid>
      <w:tr w:rsidR="00CD5362" w14:paraId="1FD4C883" w14:textId="77777777" w:rsidTr="00280D69">
        <w:tc>
          <w:tcPr>
            <w:tcW w:w="2972" w:type="dxa"/>
            <w:tcBorders>
              <w:top w:val="single" w:sz="4" w:space="0" w:color="auto"/>
              <w:left w:val="single" w:sz="4" w:space="0" w:color="auto"/>
              <w:bottom w:val="nil"/>
              <w:right w:val="nil"/>
            </w:tcBorders>
            <w:shd w:val="clear" w:color="auto" w:fill="FFF2CC" w:themeFill="accent4" w:themeFillTint="33"/>
          </w:tcPr>
          <w:p w14:paraId="0C3EFF4D" w14:textId="2782E9F8" w:rsidR="004A2627" w:rsidRPr="00AB0EAC" w:rsidRDefault="00CD5362" w:rsidP="002D3979">
            <w:pPr>
              <w:spacing w:before="60" w:after="60"/>
              <w:rPr>
                <w:rFonts w:ascii="Tahoma" w:hAnsi="Tahoma" w:cs="Tahoma"/>
                <w:b/>
              </w:rPr>
            </w:pPr>
            <w:r w:rsidRPr="00AB0EAC">
              <w:rPr>
                <w:rFonts w:ascii="Tahoma" w:hAnsi="Tahoma" w:cs="Tahoma"/>
                <w:b/>
              </w:rPr>
              <w:t>Berufs</w:t>
            </w:r>
            <w:r w:rsidR="005C3E85">
              <w:rPr>
                <w:rFonts w:ascii="Tahoma" w:hAnsi="Tahoma" w:cs="Tahoma"/>
                <w:b/>
              </w:rPr>
              <w:t>bezogener</w:t>
            </w:r>
          </w:p>
          <w:p w14:paraId="67D4F547" w14:textId="77777777" w:rsidR="00CD5362" w:rsidRPr="00AB0EAC" w:rsidRDefault="00CD5362" w:rsidP="002D3979">
            <w:pPr>
              <w:spacing w:before="60" w:after="60"/>
              <w:rPr>
                <w:rFonts w:ascii="Tahoma" w:hAnsi="Tahoma" w:cs="Tahoma"/>
                <w:b/>
              </w:rPr>
            </w:pPr>
            <w:r w:rsidRPr="00AB0EAC">
              <w:rPr>
                <w:rFonts w:ascii="Tahoma" w:hAnsi="Tahoma" w:cs="Tahoma"/>
                <w:b/>
              </w:rPr>
              <w:t>Lernbereich</w:t>
            </w:r>
          </w:p>
        </w:tc>
        <w:tc>
          <w:tcPr>
            <w:tcW w:w="7655" w:type="dxa"/>
            <w:gridSpan w:val="5"/>
            <w:tcBorders>
              <w:top w:val="single" w:sz="4" w:space="0" w:color="auto"/>
              <w:left w:val="nil"/>
              <w:bottom w:val="nil"/>
              <w:right w:val="nil"/>
            </w:tcBorders>
            <w:shd w:val="clear" w:color="auto" w:fill="auto"/>
          </w:tcPr>
          <w:p w14:paraId="09039831" w14:textId="77777777" w:rsidR="00CC2E12" w:rsidRDefault="00CD5362" w:rsidP="005C3E85">
            <w:pPr>
              <w:spacing w:before="60" w:after="60"/>
              <w:rPr>
                <w:b/>
                <w:bCs/>
              </w:rPr>
            </w:pPr>
            <w:r w:rsidRPr="00AB0EAC">
              <w:rPr>
                <w:rFonts w:ascii="Tahoma" w:hAnsi="Tahoma" w:cs="Tahoma"/>
                <w:b/>
              </w:rPr>
              <w:t xml:space="preserve">Bildungsgang: </w:t>
            </w:r>
            <w:r w:rsidR="00CC2E12" w:rsidRPr="00CC2E12">
              <w:rPr>
                <w:b/>
                <w:bCs/>
              </w:rPr>
              <w:t>Bautechnik</w:t>
            </w:r>
          </w:p>
          <w:p w14:paraId="7AF1ABC5" w14:textId="3114E0DF" w:rsidR="00CD5362" w:rsidRPr="00AB0EAC" w:rsidRDefault="00CC2E12" w:rsidP="005C3E85">
            <w:pPr>
              <w:spacing w:before="60" w:after="60"/>
              <w:rPr>
                <w:rFonts w:ascii="Tahoma" w:hAnsi="Tahoma" w:cs="Tahoma"/>
                <w:b/>
              </w:rPr>
            </w:pPr>
            <w:r w:rsidRPr="00CC2E12">
              <w:rPr>
                <w:b/>
                <w:bCs/>
              </w:rPr>
              <w:t xml:space="preserve">Berufsschule 3. </w:t>
            </w:r>
            <w:r>
              <w:rPr>
                <w:b/>
                <w:bCs/>
              </w:rPr>
              <w:t>Ausbildungsjahr</w:t>
            </w:r>
          </w:p>
        </w:tc>
        <w:tc>
          <w:tcPr>
            <w:tcW w:w="1417" w:type="dxa"/>
            <w:tcBorders>
              <w:top w:val="single" w:sz="4" w:space="0" w:color="auto"/>
              <w:left w:val="nil"/>
              <w:bottom w:val="nil"/>
              <w:right w:val="nil"/>
            </w:tcBorders>
            <w:shd w:val="clear" w:color="auto" w:fill="FFFFFF" w:themeFill="background1"/>
          </w:tcPr>
          <w:p w14:paraId="24578E4B" w14:textId="77777777" w:rsidR="00CD5362" w:rsidRPr="009830B7" w:rsidRDefault="00CD5362" w:rsidP="002D3979">
            <w:pPr>
              <w:spacing w:before="60" w:after="60"/>
              <w:rPr>
                <w:rFonts w:ascii="Tahoma" w:hAnsi="Tahoma" w:cs="Tahoma"/>
                <w:b/>
              </w:rPr>
            </w:pPr>
            <w:r w:rsidRPr="009830B7">
              <w:rPr>
                <w:rFonts w:ascii="Tahoma" w:hAnsi="Tahoma" w:cs="Tahoma"/>
                <w:b/>
              </w:rPr>
              <w:t>Klasse:</w:t>
            </w:r>
          </w:p>
          <w:p w14:paraId="4DFA921C" w14:textId="2ACD0D53" w:rsidR="00CD5362" w:rsidRPr="008B5AAF" w:rsidRDefault="00956EF6" w:rsidP="002D3979">
            <w:pPr>
              <w:spacing w:before="60" w:after="60"/>
              <w:rPr>
                <w:rFonts w:ascii="Tahoma" w:hAnsi="Tahoma" w:cs="Tahoma"/>
                <w:sz w:val="22"/>
                <w:szCs w:val="22"/>
              </w:rPr>
            </w:pPr>
            <w:r>
              <w:rPr>
                <w:rFonts w:ascii="Tahoma" w:hAnsi="Tahoma" w:cs="Tahoma"/>
                <w:sz w:val="22"/>
                <w:szCs w:val="22"/>
              </w:rPr>
              <w:t>BDA3</w:t>
            </w:r>
            <w:r w:rsidR="00CC2E12">
              <w:rPr>
                <w:rFonts w:ascii="Tahoma" w:hAnsi="Tahoma" w:cs="Tahoma"/>
                <w:sz w:val="22"/>
                <w:szCs w:val="22"/>
              </w:rPr>
              <w:t>_A</w:t>
            </w:r>
          </w:p>
        </w:tc>
        <w:tc>
          <w:tcPr>
            <w:tcW w:w="2232" w:type="dxa"/>
            <w:tcBorders>
              <w:top w:val="single" w:sz="4" w:space="0" w:color="auto"/>
              <w:left w:val="nil"/>
              <w:bottom w:val="nil"/>
              <w:right w:val="single" w:sz="4" w:space="0" w:color="auto"/>
            </w:tcBorders>
            <w:shd w:val="clear" w:color="auto" w:fill="FFFFFF" w:themeFill="background1"/>
          </w:tcPr>
          <w:p w14:paraId="20C42539" w14:textId="77777777" w:rsidR="00CD5362" w:rsidRDefault="00CD5362" w:rsidP="0040739D">
            <w:pPr>
              <w:spacing w:before="60" w:after="60"/>
              <w:jc w:val="center"/>
            </w:pPr>
            <w:r>
              <w:rPr>
                <w:noProof/>
              </w:rPr>
              <w:drawing>
                <wp:inline distT="0" distB="0" distL="0" distR="0" wp14:anchorId="6564C4C9" wp14:editId="65DE4236">
                  <wp:extent cx="1101610" cy="31242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25" cy="319826"/>
                          </a:xfrm>
                          <a:prstGeom prst="rect">
                            <a:avLst/>
                          </a:prstGeom>
                          <a:noFill/>
                        </pic:spPr>
                      </pic:pic>
                    </a:graphicData>
                  </a:graphic>
                </wp:inline>
              </w:drawing>
            </w:r>
          </w:p>
        </w:tc>
      </w:tr>
      <w:tr w:rsidR="00CD5362" w14:paraId="3C7D8F62" w14:textId="77777777" w:rsidTr="0040739D">
        <w:tc>
          <w:tcPr>
            <w:tcW w:w="2972" w:type="dxa"/>
            <w:tcBorders>
              <w:top w:val="nil"/>
              <w:left w:val="single" w:sz="4" w:space="0" w:color="auto"/>
              <w:bottom w:val="nil"/>
            </w:tcBorders>
            <w:shd w:val="clear" w:color="auto" w:fill="F2F2F2" w:themeFill="background1" w:themeFillShade="F2"/>
          </w:tcPr>
          <w:p w14:paraId="411D0409" w14:textId="0D8A3269" w:rsidR="009D7B9F" w:rsidRPr="00AB0EAC" w:rsidRDefault="00CD5362" w:rsidP="002D3979">
            <w:pPr>
              <w:spacing w:before="180" w:after="120" w:line="360" w:lineRule="auto"/>
              <w:rPr>
                <w:rFonts w:ascii="Tahoma" w:hAnsi="Tahoma" w:cs="Tahoma"/>
              </w:rPr>
            </w:pPr>
            <w:r w:rsidRPr="00AB0EAC">
              <w:rPr>
                <w:rFonts w:ascii="Tahoma" w:hAnsi="Tahoma" w:cs="Tahoma"/>
                <w:b/>
              </w:rPr>
              <w:t>Lernfeld</w:t>
            </w:r>
            <w:r w:rsidR="00F721AB" w:rsidRPr="00AB0EAC">
              <w:rPr>
                <w:rFonts w:ascii="Tahoma" w:hAnsi="Tahoma" w:cs="Tahoma"/>
                <w:b/>
              </w:rPr>
              <w:t>:</w:t>
            </w:r>
            <w:r w:rsidRPr="00AB0EAC">
              <w:rPr>
                <w:rFonts w:ascii="Tahoma" w:hAnsi="Tahoma" w:cs="Tahoma"/>
                <w:b/>
              </w:rPr>
              <w:t xml:space="preserve"> </w:t>
            </w:r>
            <w:r w:rsidRPr="00AB0EAC">
              <w:rPr>
                <w:rFonts w:ascii="Tahoma" w:hAnsi="Tahoma" w:cs="Tahoma"/>
              </w:rPr>
              <w:t>[</w:t>
            </w:r>
            <w:r w:rsidR="005B3561">
              <w:rPr>
                <w:rFonts w:ascii="Tahoma" w:hAnsi="Tahoma" w:cs="Tahoma"/>
              </w:rPr>
              <w:t>4</w:t>
            </w:r>
            <w:r w:rsidR="0064504A">
              <w:rPr>
                <w:rFonts w:ascii="Tahoma" w:hAnsi="Tahoma" w:cs="Tahoma"/>
              </w:rPr>
              <w:t>0</w:t>
            </w:r>
            <w:r w:rsidR="002E6476">
              <w:rPr>
                <w:rFonts w:ascii="Tahoma" w:hAnsi="Tahoma" w:cs="Tahoma"/>
              </w:rPr>
              <w:t xml:space="preserve"> </w:t>
            </w:r>
            <w:r w:rsidRPr="00AB0EAC">
              <w:rPr>
                <w:rFonts w:ascii="Tahoma" w:hAnsi="Tahoma" w:cs="Tahoma"/>
              </w:rPr>
              <w:t>h]</w:t>
            </w:r>
            <w:r w:rsidR="009D7B9F">
              <w:rPr>
                <w:rFonts w:ascii="Tahoma" w:hAnsi="Tahoma" w:cs="Tahoma"/>
              </w:rPr>
              <w:br/>
            </w:r>
          </w:p>
        </w:tc>
        <w:tc>
          <w:tcPr>
            <w:tcW w:w="5245" w:type="dxa"/>
            <w:gridSpan w:val="2"/>
            <w:tcBorders>
              <w:top w:val="nil"/>
              <w:bottom w:val="nil"/>
            </w:tcBorders>
            <w:shd w:val="clear" w:color="auto" w:fill="F2F2F2" w:themeFill="background1" w:themeFillShade="F2"/>
          </w:tcPr>
          <w:p w14:paraId="11309AD3" w14:textId="68133C11" w:rsidR="009D7B9F" w:rsidRPr="005B3561" w:rsidRDefault="00CC2E12" w:rsidP="009D7B9F">
            <w:pPr>
              <w:spacing w:before="180" w:after="120"/>
              <w:jc w:val="center"/>
              <w:rPr>
                <w:rFonts w:cs="Arial"/>
                <w:i/>
                <w:iCs/>
              </w:rPr>
            </w:pPr>
            <w:r w:rsidRPr="005B3561">
              <w:rPr>
                <w:i/>
                <w:iCs/>
              </w:rPr>
              <w:t>„</w:t>
            </w:r>
            <w:r w:rsidR="005B3561">
              <w:rPr>
                <w:i/>
                <w:iCs/>
              </w:rPr>
              <w:t>Geneigte Dächer mit Metallen decken</w:t>
            </w:r>
            <w:r w:rsidRPr="005B3561">
              <w:rPr>
                <w:i/>
                <w:iCs/>
              </w:rPr>
              <w:t>“</w:t>
            </w:r>
          </w:p>
        </w:tc>
        <w:tc>
          <w:tcPr>
            <w:tcW w:w="6059" w:type="dxa"/>
            <w:gridSpan w:val="5"/>
            <w:tcBorders>
              <w:top w:val="nil"/>
              <w:bottom w:val="nil"/>
              <w:right w:val="single" w:sz="4" w:space="0" w:color="auto"/>
            </w:tcBorders>
            <w:shd w:val="clear" w:color="auto" w:fill="FFFFFF" w:themeFill="background1"/>
          </w:tcPr>
          <w:p w14:paraId="10B0440E" w14:textId="77777777" w:rsidR="00B009A6" w:rsidRPr="00F14095" w:rsidRDefault="00B009A6" w:rsidP="00F721AB">
            <w:pPr>
              <w:spacing w:before="20" w:after="20"/>
              <w:rPr>
                <w:rFonts w:ascii="Tahoma" w:hAnsi="Tahoma" w:cs="Tahoma"/>
                <w:noProof/>
                <w:sz w:val="20"/>
                <w:szCs w:val="20"/>
              </w:rPr>
            </w:pPr>
          </w:p>
          <w:tbl>
            <w:tblPr>
              <w:tblStyle w:val="Tabellenraster"/>
              <w:tblW w:w="0" w:type="auto"/>
              <w:tblLook w:val="04A0" w:firstRow="1" w:lastRow="0" w:firstColumn="1" w:lastColumn="0" w:noHBand="0" w:noVBand="1"/>
            </w:tblPr>
            <w:tblGrid>
              <w:gridCol w:w="3709"/>
              <w:gridCol w:w="2124"/>
            </w:tblGrid>
            <w:tr w:rsidR="00076570" w14:paraId="0EBF080C" w14:textId="77777777" w:rsidTr="006C556B">
              <w:tc>
                <w:tcPr>
                  <w:tcW w:w="3709" w:type="dxa"/>
                </w:tcPr>
                <w:p w14:paraId="552F97CA" w14:textId="51E2C00C" w:rsidR="00076570" w:rsidRPr="008F2175" w:rsidRDefault="00280D69" w:rsidP="00F721AB">
                  <w:pPr>
                    <w:spacing w:before="20" w:after="20" w:line="360" w:lineRule="auto"/>
                    <w:rPr>
                      <w:rFonts w:ascii="Tahoma" w:hAnsi="Tahoma" w:cs="Tahoma"/>
                      <w:noProof/>
                      <w:sz w:val="20"/>
                      <w:szCs w:val="20"/>
                    </w:rPr>
                  </w:pPr>
                  <w:r>
                    <w:rPr>
                      <w:rFonts w:ascii="Tahoma" w:hAnsi="Tahoma" w:cs="Tahoma"/>
                      <w:noProof/>
                      <w:sz w:val="20"/>
                      <w:szCs w:val="20"/>
                    </w:rPr>
                    <w:t>Lernfeld</w:t>
                  </w:r>
                  <w:r w:rsidR="00F721AB" w:rsidRPr="008F2175">
                    <w:rPr>
                      <w:rFonts w:ascii="Tahoma" w:hAnsi="Tahoma" w:cs="Tahoma"/>
                      <w:noProof/>
                      <w:sz w:val="20"/>
                      <w:szCs w:val="20"/>
                    </w:rPr>
                    <w:t xml:space="preserve"> besteht aus </w:t>
                  </w:r>
                  <w:r w:rsidR="0089198D">
                    <w:rPr>
                      <w:rFonts w:ascii="Tahoma" w:hAnsi="Tahoma" w:cs="Tahoma"/>
                      <w:noProof/>
                      <w:sz w:val="20"/>
                      <w:szCs w:val="20"/>
                    </w:rPr>
                    <w:t>5</w:t>
                  </w:r>
                  <w:r w:rsidR="00F721AB" w:rsidRPr="008F2175">
                    <w:rPr>
                      <w:rFonts w:ascii="Tahoma" w:hAnsi="Tahoma" w:cs="Tahoma"/>
                      <w:noProof/>
                      <w:sz w:val="20"/>
                      <w:szCs w:val="20"/>
                    </w:rPr>
                    <w:t xml:space="preserve"> Lernsituationen</w:t>
                  </w:r>
                </w:p>
              </w:tc>
              <w:tc>
                <w:tcPr>
                  <w:tcW w:w="2124" w:type="dxa"/>
                </w:tcPr>
                <w:p w14:paraId="1DDEFDE5" w14:textId="7BBFF501" w:rsidR="00076570" w:rsidRDefault="00F721AB" w:rsidP="00F721AB">
                  <w:pPr>
                    <w:spacing w:before="20" w:after="20" w:line="360" w:lineRule="auto"/>
                    <w:rPr>
                      <w:rFonts w:ascii="Tahoma" w:hAnsi="Tahoma" w:cs="Tahoma"/>
                      <w:noProof/>
                      <w:sz w:val="20"/>
                      <w:szCs w:val="20"/>
                    </w:rPr>
                  </w:pPr>
                  <w:r>
                    <w:rPr>
                      <w:rFonts w:ascii="Tahoma" w:hAnsi="Tahoma" w:cs="Tahoma"/>
                      <w:noProof/>
                      <w:sz w:val="20"/>
                      <w:szCs w:val="20"/>
                    </w:rPr>
                    <w:t xml:space="preserve">Abteilung: </w:t>
                  </w:r>
                  <w:r w:rsidR="00956EF6">
                    <w:rPr>
                      <w:rFonts w:ascii="Tahoma" w:hAnsi="Tahoma" w:cs="Tahoma"/>
                      <w:noProof/>
                      <w:sz w:val="20"/>
                      <w:szCs w:val="20"/>
                    </w:rPr>
                    <w:t>2</w:t>
                  </w:r>
                </w:p>
              </w:tc>
            </w:tr>
            <w:tr w:rsidR="00076570" w14:paraId="3A74BF50" w14:textId="77777777" w:rsidTr="006C556B">
              <w:tc>
                <w:tcPr>
                  <w:tcW w:w="3709" w:type="dxa"/>
                </w:tcPr>
                <w:p w14:paraId="51A45D45" w14:textId="457D594C" w:rsidR="00076570" w:rsidRDefault="00076570" w:rsidP="00F721AB">
                  <w:pPr>
                    <w:spacing w:before="20" w:after="20" w:line="360" w:lineRule="auto"/>
                    <w:rPr>
                      <w:rFonts w:ascii="Tahoma" w:hAnsi="Tahoma" w:cs="Tahoma"/>
                      <w:noProof/>
                      <w:sz w:val="20"/>
                      <w:szCs w:val="20"/>
                    </w:rPr>
                  </w:pPr>
                  <w:r w:rsidRPr="00F14095">
                    <w:rPr>
                      <w:rFonts w:ascii="Tahoma" w:hAnsi="Tahoma" w:cs="Tahoma"/>
                      <w:sz w:val="20"/>
                      <w:szCs w:val="20"/>
                    </w:rPr>
                    <w:t xml:space="preserve">Ansprechpartner: </w:t>
                  </w:r>
                  <w:r w:rsidR="005B3561">
                    <w:rPr>
                      <w:rFonts w:ascii="Tahoma" w:hAnsi="Tahoma" w:cs="Tahoma"/>
                      <w:sz w:val="20"/>
                      <w:szCs w:val="20"/>
                    </w:rPr>
                    <w:t>Amthor-Mazarin</w:t>
                  </w:r>
                </w:p>
              </w:tc>
              <w:tc>
                <w:tcPr>
                  <w:tcW w:w="2124" w:type="dxa"/>
                </w:tcPr>
                <w:p w14:paraId="299B00A7" w14:textId="0BB36D51" w:rsidR="00076570" w:rsidRDefault="00076570" w:rsidP="00F721AB">
                  <w:pPr>
                    <w:spacing w:before="20" w:after="20" w:line="360" w:lineRule="auto"/>
                    <w:rPr>
                      <w:rFonts w:ascii="Tahoma" w:hAnsi="Tahoma" w:cs="Tahoma"/>
                      <w:noProof/>
                      <w:sz w:val="20"/>
                      <w:szCs w:val="20"/>
                    </w:rPr>
                  </w:pPr>
                  <w:r>
                    <w:rPr>
                      <w:rFonts w:ascii="Tahoma" w:hAnsi="Tahoma" w:cs="Tahoma"/>
                      <w:noProof/>
                      <w:sz w:val="20"/>
                      <w:szCs w:val="20"/>
                    </w:rPr>
                    <w:t xml:space="preserve">geändert: </w:t>
                  </w:r>
                  <w:r w:rsidR="00CC2E12">
                    <w:rPr>
                      <w:rFonts w:ascii="Tahoma" w:hAnsi="Tahoma" w:cs="Tahoma"/>
                      <w:noProof/>
                      <w:sz w:val="20"/>
                      <w:szCs w:val="20"/>
                    </w:rPr>
                    <w:t>05</w:t>
                  </w:r>
                  <w:r>
                    <w:rPr>
                      <w:rFonts w:ascii="Tahoma" w:hAnsi="Tahoma" w:cs="Tahoma"/>
                      <w:noProof/>
                      <w:sz w:val="20"/>
                      <w:szCs w:val="20"/>
                    </w:rPr>
                    <w:t>/202</w:t>
                  </w:r>
                  <w:r w:rsidR="00C86781">
                    <w:rPr>
                      <w:rFonts w:ascii="Tahoma" w:hAnsi="Tahoma" w:cs="Tahoma"/>
                      <w:noProof/>
                      <w:sz w:val="20"/>
                      <w:szCs w:val="20"/>
                    </w:rPr>
                    <w:t>5</w:t>
                  </w:r>
                </w:p>
              </w:tc>
            </w:tr>
          </w:tbl>
          <w:p w14:paraId="2BDC4631" w14:textId="77777777" w:rsidR="00CD5362" w:rsidRPr="00F14095" w:rsidRDefault="00CD5362" w:rsidP="00F721AB">
            <w:pPr>
              <w:spacing w:before="20" w:after="20"/>
              <w:rPr>
                <w:rFonts w:ascii="Tahoma" w:hAnsi="Tahoma" w:cs="Tahoma"/>
                <w:noProof/>
                <w:sz w:val="20"/>
                <w:szCs w:val="20"/>
              </w:rPr>
            </w:pPr>
          </w:p>
        </w:tc>
      </w:tr>
      <w:tr w:rsidR="004A2627" w14:paraId="5A05F468" w14:textId="77777777" w:rsidTr="0040739D">
        <w:tc>
          <w:tcPr>
            <w:tcW w:w="2972" w:type="dxa"/>
            <w:tcBorders>
              <w:top w:val="nil"/>
              <w:left w:val="single" w:sz="4" w:space="0" w:color="auto"/>
              <w:bottom w:val="single" w:sz="4" w:space="0" w:color="auto"/>
              <w:right w:val="nil"/>
            </w:tcBorders>
            <w:shd w:val="clear" w:color="auto" w:fill="FFFFFF" w:themeFill="background1"/>
          </w:tcPr>
          <w:p w14:paraId="37F26451" w14:textId="77777777" w:rsidR="002D3979" w:rsidRDefault="002D3979" w:rsidP="002D3979">
            <w:pPr>
              <w:spacing w:before="60" w:after="60"/>
              <w:rPr>
                <w:rFonts w:ascii="Tahoma" w:hAnsi="Tahoma" w:cs="Tahoma"/>
                <w:b/>
              </w:rPr>
            </w:pPr>
          </w:p>
          <w:p w14:paraId="68FF365D" w14:textId="77777777" w:rsidR="004472C3" w:rsidRDefault="004A2627" w:rsidP="002D3979">
            <w:pPr>
              <w:spacing w:before="60" w:after="60"/>
              <w:rPr>
                <w:rFonts w:ascii="Tahoma" w:hAnsi="Tahoma" w:cs="Tahoma"/>
                <w:b/>
              </w:rPr>
            </w:pPr>
            <w:r w:rsidRPr="00F14095">
              <w:rPr>
                <w:rFonts w:ascii="Tahoma" w:hAnsi="Tahoma" w:cs="Tahoma"/>
                <w:b/>
              </w:rPr>
              <w:t xml:space="preserve">Curriculare Vorgaben: </w:t>
            </w:r>
          </w:p>
          <w:p w14:paraId="21D57DCE" w14:textId="77777777" w:rsidR="006E13E8" w:rsidRDefault="006E13E8" w:rsidP="007520C7">
            <w:pPr>
              <w:jc w:val="center"/>
              <w:rPr>
                <w:b/>
                <w:sz w:val="20"/>
                <w:szCs w:val="20"/>
              </w:rPr>
            </w:pPr>
          </w:p>
          <w:p w14:paraId="16481085" w14:textId="77777777" w:rsidR="007520C7" w:rsidRPr="00D762C6" w:rsidRDefault="007520C7" w:rsidP="007520C7">
            <w:pPr>
              <w:jc w:val="center"/>
              <w:rPr>
                <w:rFonts w:asciiTheme="minorHAnsi" w:hAnsiTheme="minorHAnsi" w:cstheme="minorHAnsi"/>
                <w:sz w:val="20"/>
                <w:szCs w:val="20"/>
              </w:rPr>
            </w:pPr>
            <w:r w:rsidRPr="00D762C6">
              <w:rPr>
                <w:rFonts w:asciiTheme="minorHAnsi" w:hAnsiTheme="minorHAnsi" w:cstheme="minorHAnsi"/>
                <w:sz w:val="20"/>
                <w:szCs w:val="20"/>
              </w:rPr>
              <w:t>(Niveaustufe 3 RRL)</w:t>
            </w:r>
          </w:p>
          <w:p w14:paraId="65AE7922" w14:textId="77777777" w:rsidR="009830B7" w:rsidRPr="004472C3" w:rsidRDefault="009830B7" w:rsidP="002D3979">
            <w:pPr>
              <w:spacing w:before="60" w:after="60"/>
              <w:rPr>
                <w:rFonts w:ascii="Tahoma" w:hAnsi="Tahoma" w:cs="Tahoma"/>
                <w:b/>
              </w:rPr>
            </w:pPr>
          </w:p>
        </w:tc>
        <w:tc>
          <w:tcPr>
            <w:tcW w:w="11304" w:type="dxa"/>
            <w:gridSpan w:val="7"/>
            <w:tcBorders>
              <w:top w:val="nil"/>
              <w:left w:val="nil"/>
              <w:bottom w:val="single" w:sz="4" w:space="0" w:color="auto"/>
              <w:right w:val="single" w:sz="4" w:space="0" w:color="auto"/>
            </w:tcBorders>
            <w:shd w:val="clear" w:color="auto" w:fill="FFFFFF" w:themeFill="background1"/>
          </w:tcPr>
          <w:p w14:paraId="2AD6E180" w14:textId="77777777" w:rsidR="00740CE7" w:rsidRPr="00740CE7" w:rsidRDefault="00740CE7" w:rsidP="00740CE7">
            <w:pPr>
              <w:pStyle w:val="Default"/>
              <w:rPr>
                <w:rFonts w:asciiTheme="minorBidi" w:hAnsiTheme="minorBidi" w:cstheme="minorBidi"/>
                <w:color w:val="auto"/>
                <w:sz w:val="22"/>
                <w:szCs w:val="22"/>
              </w:rPr>
            </w:pPr>
            <w:r w:rsidRPr="00740CE7">
              <w:rPr>
                <w:rFonts w:asciiTheme="minorBidi" w:hAnsiTheme="minorBidi" w:cstheme="minorBidi"/>
                <w:color w:val="auto"/>
                <w:sz w:val="22"/>
                <w:szCs w:val="22"/>
              </w:rPr>
              <w:t>In diesem Lernfeld lernen die Schülerinnen und Schüler, geneigte Dächer mit selbsttragenden und nicht selbsttragenden Metalldeckungen fachgerecht auszuführen. Dazu zählen Deckungsarten wie Doppelstehfalz, Winkelstehfalz und Leistendeckung.</w:t>
            </w:r>
          </w:p>
          <w:p w14:paraId="5C675049" w14:textId="05600C9B" w:rsidR="00740CE7" w:rsidRPr="00740CE7" w:rsidRDefault="00740CE7" w:rsidP="00740CE7">
            <w:pPr>
              <w:pStyle w:val="Default"/>
              <w:rPr>
                <w:rFonts w:asciiTheme="minorBidi" w:hAnsiTheme="minorBidi" w:cstheme="minorBidi"/>
                <w:color w:val="auto"/>
                <w:sz w:val="22"/>
                <w:szCs w:val="22"/>
              </w:rPr>
            </w:pPr>
            <w:r w:rsidRPr="00740CE7">
              <w:rPr>
                <w:rFonts w:asciiTheme="minorBidi" w:hAnsiTheme="minorBidi" w:cstheme="minorBidi"/>
                <w:color w:val="auto"/>
                <w:sz w:val="22"/>
                <w:szCs w:val="22"/>
              </w:rPr>
              <w:t>Kerninhalte:</w:t>
            </w:r>
          </w:p>
          <w:p w14:paraId="7FBD5803" w14:textId="46C72EEC"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Analyse und Planung: Auswahl geeigneter Werkstoffe und Deckungsarten, Berücksichtigung bauphysikalischer Anforderungen (z. B. Wärmeschutz, Windlast).</w:t>
            </w:r>
          </w:p>
          <w:p w14:paraId="1DE6574B" w14:textId="77777777"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Vorbereitung: Erstellung von Verlege- und Ablaufplänen, Schnittzeichnungen sowie Material- und Werkzeuglisten.</w:t>
            </w:r>
          </w:p>
          <w:p w14:paraId="1E70AC41" w14:textId="625FECE6" w:rsidR="00740CE7" w:rsidRPr="00740CE7" w:rsidRDefault="00740CE7" w:rsidP="00740CE7">
            <w:pPr>
              <w:pStyle w:val="Default"/>
              <w:numPr>
                <w:ilvl w:val="0"/>
                <w:numId w:val="18"/>
              </w:numPr>
              <w:rPr>
                <w:rFonts w:asciiTheme="minorBidi" w:hAnsiTheme="minorBidi" w:cstheme="minorBidi"/>
                <w:color w:val="auto"/>
                <w:sz w:val="22"/>
                <w:szCs w:val="22"/>
              </w:rPr>
            </w:pPr>
            <w:r w:rsidRPr="00740CE7">
              <w:rPr>
                <w:rFonts w:asciiTheme="minorBidi" w:hAnsiTheme="minorBidi" w:cstheme="minorBidi"/>
                <w:color w:val="auto"/>
                <w:sz w:val="22"/>
                <w:szCs w:val="22"/>
              </w:rPr>
              <w:t>Ausführung: Zuschneiden, Kanten, Falzen, Bördeln und Montieren mit Handwerkzeugen und Maschinen – unter Beachtung der Arbeitssicherheit.</w:t>
            </w:r>
          </w:p>
          <w:p w14:paraId="23D268AA" w14:textId="638CF2EE" w:rsidR="007520C7" w:rsidRPr="00D762C6" w:rsidRDefault="00740CE7" w:rsidP="00740CE7">
            <w:pPr>
              <w:pStyle w:val="Default"/>
              <w:numPr>
                <w:ilvl w:val="0"/>
                <w:numId w:val="18"/>
              </w:numPr>
              <w:jc w:val="both"/>
              <w:rPr>
                <w:rFonts w:asciiTheme="majorHAnsi" w:hAnsiTheme="majorHAnsi" w:cstheme="majorHAnsi"/>
                <w:sz w:val="20"/>
                <w:szCs w:val="20"/>
              </w:rPr>
            </w:pPr>
            <w:r w:rsidRPr="00740CE7">
              <w:rPr>
                <w:rFonts w:asciiTheme="minorBidi" w:hAnsiTheme="minorBidi" w:cstheme="minorBidi"/>
                <w:color w:val="auto"/>
                <w:sz w:val="22"/>
                <w:szCs w:val="22"/>
              </w:rPr>
              <w:t>Kontrolle &amp; Reflexion: Überprüfung auf Maßhaltigkeit, Spannungsfreiheit und Passgenauigkeit; Reflexion und Optimierung des Arbeitsprozesses.</w:t>
            </w:r>
          </w:p>
        </w:tc>
      </w:tr>
      <w:tr w:rsidR="00076570" w14:paraId="0C92BF63" w14:textId="77777777" w:rsidTr="0040739D">
        <w:tblPrEx>
          <w:tblBorders>
            <w:insideH w:val="single" w:sz="4" w:space="0" w:color="auto"/>
            <w:insideV w:val="single" w:sz="4" w:space="0" w:color="auto"/>
          </w:tblBorders>
        </w:tblPrEx>
        <w:tc>
          <w:tcPr>
            <w:tcW w:w="83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4CD82F" w14:textId="24D1B77D" w:rsidR="00076570" w:rsidRPr="00486D02" w:rsidRDefault="00076570" w:rsidP="00486D02">
            <w:pPr>
              <w:spacing w:before="120" w:after="120"/>
              <w:rPr>
                <w:sz w:val="28"/>
                <w:szCs w:val="28"/>
              </w:rPr>
            </w:pPr>
            <w:r w:rsidRPr="00AB0EAC">
              <w:rPr>
                <w:b/>
                <w:sz w:val="28"/>
                <w:szCs w:val="28"/>
              </w:rPr>
              <w:t xml:space="preserve">Titel der Lernsituation: </w:t>
            </w:r>
            <w:r w:rsidRPr="002C1665">
              <w:rPr>
                <w:bCs/>
              </w:rPr>
              <w:t xml:space="preserve"> </w:t>
            </w:r>
            <w:r w:rsidR="002C1665" w:rsidRPr="002C1665">
              <w:rPr>
                <w:bCs/>
              </w:rPr>
              <w:t>12.1</w:t>
            </w:r>
            <w:r w:rsidR="002C1665">
              <w:rPr>
                <w:b/>
                <w:sz w:val="28"/>
                <w:szCs w:val="28"/>
              </w:rPr>
              <w:t xml:space="preserve"> </w:t>
            </w:r>
            <w:r w:rsidR="0089198D">
              <w:t>Metalle am Dach: Eigenschaften erkennen – Schäden beurteilen</w:t>
            </w:r>
          </w:p>
        </w:tc>
        <w:tc>
          <w:tcPr>
            <w:tcW w:w="5917" w:type="dxa"/>
            <w:gridSpan w:val="4"/>
            <w:tcBorders>
              <w:top w:val="single" w:sz="4" w:space="0" w:color="auto"/>
              <w:left w:val="single" w:sz="4" w:space="0" w:color="auto"/>
              <w:bottom w:val="single" w:sz="4" w:space="0" w:color="auto"/>
              <w:right w:val="single" w:sz="4" w:space="0" w:color="auto"/>
            </w:tcBorders>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45"/>
            </w:tblGrid>
            <w:tr w:rsidR="00486D02" w14:paraId="3BF07968" w14:textId="77777777" w:rsidTr="0040739D">
              <w:tc>
                <w:tcPr>
                  <w:tcW w:w="2845" w:type="dxa"/>
                  <w:shd w:val="clear" w:color="auto" w:fill="F2F2F2" w:themeFill="background1" w:themeFillShade="F2"/>
                </w:tcPr>
                <w:p w14:paraId="0C0E738C" w14:textId="77777777" w:rsidR="00486D02" w:rsidRDefault="00486D02" w:rsidP="009D7B9F">
                  <w:pPr>
                    <w:spacing w:before="120" w:after="120"/>
                    <w:jc w:val="center"/>
                  </w:pPr>
                  <w:r>
                    <w:rPr>
                      <w:b/>
                      <w:sz w:val="20"/>
                    </w:rPr>
                    <w:t>Geplanter Zeitrichtwert:</w:t>
                  </w:r>
                </w:p>
                <w:p w14:paraId="217367A0" w14:textId="26204C80" w:rsidR="00486D02" w:rsidRPr="002575F3" w:rsidRDefault="00380848" w:rsidP="009D7B9F">
                  <w:pPr>
                    <w:spacing w:before="120" w:after="120"/>
                    <w:jc w:val="center"/>
                    <w:rPr>
                      <w:sz w:val="20"/>
                    </w:rPr>
                  </w:pPr>
                  <w:r>
                    <w:rPr>
                      <w:bCs/>
                      <w:i/>
                      <w:sz w:val="20"/>
                    </w:rPr>
                    <w:t>6</w:t>
                  </w:r>
                  <w:r w:rsidR="00486D02" w:rsidRPr="00486D02">
                    <w:rPr>
                      <w:bCs/>
                      <w:i/>
                      <w:sz w:val="20"/>
                    </w:rPr>
                    <w:t xml:space="preserve"> U</w:t>
                  </w:r>
                  <w:r w:rsidR="00486D02">
                    <w:rPr>
                      <w:i/>
                      <w:sz w:val="20"/>
                    </w:rPr>
                    <w:t>nterrichts</w:t>
                  </w:r>
                  <w:r w:rsidR="00486D02" w:rsidRPr="002575F3">
                    <w:rPr>
                      <w:i/>
                      <w:sz w:val="20"/>
                    </w:rPr>
                    <w:t xml:space="preserve">stunden </w:t>
                  </w:r>
                </w:p>
              </w:tc>
            </w:tr>
          </w:tbl>
          <w:p w14:paraId="136E612D" w14:textId="77777777" w:rsidR="00076570" w:rsidRPr="009830B7" w:rsidRDefault="00076570" w:rsidP="009D7B9F">
            <w:pPr>
              <w:spacing w:before="120" w:after="120"/>
              <w:jc w:val="center"/>
              <w:rPr>
                <w:i/>
              </w:rPr>
            </w:pPr>
          </w:p>
        </w:tc>
      </w:tr>
      <w:tr w:rsidR="002D3979" w14:paraId="0BA62626" w14:textId="77777777" w:rsidTr="001E3BAA">
        <w:tblPrEx>
          <w:tblBorders>
            <w:insideH w:val="single" w:sz="4" w:space="0" w:color="auto"/>
            <w:insideV w:val="single" w:sz="4" w:space="0" w:color="auto"/>
          </w:tblBorders>
        </w:tblPrEx>
        <w:tc>
          <w:tcPr>
            <w:tcW w:w="10343" w:type="dxa"/>
            <w:gridSpan w:val="5"/>
            <w:tcBorders>
              <w:top w:val="single" w:sz="4" w:space="0" w:color="auto"/>
            </w:tcBorders>
          </w:tcPr>
          <w:p w14:paraId="74C4E9BE" w14:textId="77777777" w:rsidR="001E3BAA" w:rsidRDefault="002D3979" w:rsidP="001E3BAA">
            <w:pPr>
              <w:spacing w:beforeLines="60" w:before="144" w:afterLines="60" w:after="144"/>
              <w:ind w:left="1"/>
              <w:rPr>
                <w:rFonts w:ascii="Calibri" w:hAnsi="Calibri" w:cs="Calibri"/>
              </w:rPr>
            </w:pPr>
            <w:r w:rsidRPr="00E14866">
              <w:rPr>
                <w:rFonts w:ascii="Calibri" w:hAnsi="Calibri" w:cs="Calibri"/>
                <w:b/>
              </w:rPr>
              <w:t>Handlungssituation</w:t>
            </w:r>
            <w:r w:rsidRPr="00E14866">
              <w:rPr>
                <w:rFonts w:ascii="Calibri" w:hAnsi="Calibri" w:cs="Calibri"/>
              </w:rPr>
              <w:t xml:space="preserve">:  </w:t>
            </w:r>
          </w:p>
          <w:p w14:paraId="3F9B53EC" w14:textId="471F525B" w:rsidR="00740CE7" w:rsidRDefault="00740CE7" w:rsidP="00740CE7">
            <w:pPr>
              <w:spacing w:beforeLines="60" w:before="144" w:afterLines="60" w:after="144"/>
              <w:ind w:left="1"/>
              <w:jc w:val="both"/>
              <w:rPr>
                <w:rFonts w:ascii="Calibri" w:hAnsi="Calibri" w:cs="Calibri"/>
              </w:rPr>
            </w:pPr>
            <w:r>
              <w:t>Ein Bauherr plant den Neubau eines Einfamilienhauses mit geneigtem Dach. Der Dachdeckerbetrieb wird beauftragt, Vorschläge für eine langlebige und optisch ansprechende Metalldeckung zu machen.</w:t>
            </w:r>
            <w:r w:rsidR="00380848">
              <w:t xml:space="preserve"> </w:t>
            </w:r>
            <w:r>
              <w:t>Die Auszubildenden analysieren den Auftrag, vergleichen geeignete Metalle (z. B. Zink, Kupfer, Aluminium) hinsichtlich ihrer Eigenschaften, prüfen bauphysikalische Anforderungen wie Korrosionsverhalten</w:t>
            </w:r>
            <w:r w:rsidR="00380848">
              <w:t xml:space="preserve"> und Wärmeleitfähigkeit</w:t>
            </w:r>
            <w:r>
              <w:t xml:space="preserve"> und schlagen eine passende Deckungsart vor. Ihre Auswahl begründen sie mit Blick auf Funktion, Klima, Gestaltung und Nachhaltigkeit.</w:t>
            </w:r>
          </w:p>
          <w:p w14:paraId="0269BAB0" w14:textId="71715C2E" w:rsidR="00B22A64" w:rsidRPr="00E14866" w:rsidRDefault="00B22A64" w:rsidP="001E3BAA">
            <w:pPr>
              <w:spacing w:beforeLines="60" w:before="144" w:afterLines="60" w:after="144"/>
              <w:rPr>
                <w:rFonts w:ascii="Calibri" w:hAnsi="Calibri" w:cs="Calibri"/>
                <w:sz w:val="22"/>
                <w:szCs w:val="22"/>
              </w:rPr>
            </w:pPr>
            <w:r w:rsidRPr="00E14866">
              <w:rPr>
                <w:rFonts w:ascii="Calibri" w:hAnsi="Calibri" w:cs="Calibri"/>
                <w:b/>
              </w:rPr>
              <w:t>Handlungsergebnis:</w:t>
            </w:r>
            <w:r w:rsidR="00AB0EAC">
              <w:rPr>
                <w:rFonts w:ascii="Calibri" w:hAnsi="Calibri" w:cs="Calibri"/>
                <w:b/>
              </w:rPr>
              <w:br/>
            </w:r>
            <w:r w:rsidR="00380848">
              <w:rPr>
                <w:rFonts w:ascii="Calibri" w:hAnsi="Calibri" w:cs="Calibri"/>
                <w:sz w:val="22"/>
                <w:szCs w:val="22"/>
              </w:rPr>
              <w:t>Projektmappe</w:t>
            </w:r>
          </w:p>
        </w:tc>
        <w:tc>
          <w:tcPr>
            <w:tcW w:w="3933" w:type="dxa"/>
            <w:gridSpan w:val="3"/>
            <w:tcBorders>
              <w:top w:val="single" w:sz="4" w:space="0" w:color="auto"/>
            </w:tcBorders>
          </w:tcPr>
          <w:p w14:paraId="2D2B9A40" w14:textId="77777777" w:rsidR="001E3BAA" w:rsidRPr="00215E7A" w:rsidRDefault="00B22A64" w:rsidP="00215E7A">
            <w:pPr>
              <w:spacing w:beforeLines="60" w:before="144" w:afterLines="60" w:after="144"/>
              <w:rPr>
                <w:rFonts w:ascii="Calibri" w:hAnsi="Calibri" w:cs="Calibri"/>
                <w:b/>
              </w:rPr>
            </w:pPr>
            <w:r w:rsidRPr="00B22A64">
              <w:rPr>
                <w:rFonts w:ascii="Calibri" w:hAnsi="Calibri" w:cs="Calibri"/>
                <w:b/>
              </w:rPr>
              <w:t>Hinweise:</w:t>
            </w:r>
          </w:p>
          <w:p w14:paraId="7CC95873" w14:textId="77777777" w:rsidR="001E3BAA" w:rsidRPr="001E3BAA" w:rsidRDefault="001E3BAA" w:rsidP="001E3BAA">
            <w:pPr>
              <w:pStyle w:val="Listenabsatz"/>
              <w:spacing w:beforeLines="60" w:before="144" w:afterLines="60" w:after="144"/>
              <w:ind w:left="721"/>
              <w:rPr>
                <w:rFonts w:ascii="Calibri" w:hAnsi="Calibri" w:cs="Calibri"/>
                <w:b/>
                <w:sz w:val="16"/>
                <w:szCs w:val="16"/>
                <w:u w:val="single"/>
              </w:rPr>
            </w:pPr>
            <w:r w:rsidRPr="001E3BAA">
              <w:rPr>
                <w:rFonts w:ascii="Calibri" w:hAnsi="Calibri" w:cs="Calibri"/>
                <w:b/>
                <w:sz w:val="16"/>
                <w:szCs w:val="16"/>
                <w:u w:val="single"/>
              </w:rPr>
              <w:t>Handlungssituation</w:t>
            </w:r>
          </w:p>
          <w:p w14:paraId="5353246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ist Kern einer Lernsituation,</w:t>
            </w:r>
          </w:p>
          <w:p w14:paraId="37A810D5"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beschreibt einen beruflichen, fachlichen, gesellschaftlichen oder privaten Kontext,</w:t>
            </w:r>
          </w:p>
          <w:p w14:paraId="459A8290" w14:textId="77777777" w:rsidR="001E3BAA" w:rsidRPr="0040739D"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initiiert und trägt einen komplexen Lern- und Arbeitsprozess,</w:t>
            </w:r>
          </w:p>
          <w:p w14:paraId="538F9738" w14:textId="77777777" w:rsidR="001E3BAA" w:rsidRPr="001E3BAA" w:rsidRDefault="001E3BAA" w:rsidP="001E3BAA">
            <w:pPr>
              <w:pStyle w:val="Listenabsatz"/>
              <w:numPr>
                <w:ilvl w:val="0"/>
                <w:numId w:val="9"/>
              </w:numPr>
              <w:spacing w:beforeLines="60" w:before="144" w:afterLines="60" w:after="144"/>
              <w:rPr>
                <w:rFonts w:ascii="Calibri" w:hAnsi="Calibri" w:cs="Calibri"/>
                <w:sz w:val="16"/>
                <w:szCs w:val="16"/>
              </w:rPr>
            </w:pPr>
            <w:r w:rsidRPr="0040739D">
              <w:rPr>
                <w:rFonts w:asciiTheme="minorHAnsi" w:hAnsiTheme="minorHAnsi" w:cstheme="minorHAnsi"/>
                <w:sz w:val="16"/>
                <w:szCs w:val="16"/>
              </w:rPr>
              <w:t>bildet den Rahmen für den Unterricht,</w:t>
            </w:r>
          </w:p>
          <w:p w14:paraId="46A90F11" w14:textId="77777777" w:rsidR="00B447E6" w:rsidRPr="00215E7A" w:rsidRDefault="001E3BAA" w:rsidP="001E3BAA">
            <w:pPr>
              <w:pStyle w:val="Listenabsatz"/>
              <w:numPr>
                <w:ilvl w:val="0"/>
                <w:numId w:val="9"/>
              </w:numPr>
              <w:spacing w:beforeLines="60" w:before="144" w:afterLines="60" w:after="144"/>
              <w:rPr>
                <w:rFonts w:ascii="Calibri" w:hAnsi="Calibri" w:cs="Calibri"/>
                <w:sz w:val="16"/>
                <w:szCs w:val="16"/>
              </w:rPr>
            </w:pPr>
            <w:r w:rsidRPr="001E3BAA">
              <w:rPr>
                <w:rFonts w:asciiTheme="minorHAnsi" w:hAnsiTheme="minorHAnsi" w:cstheme="minorHAnsi"/>
                <w:sz w:val="16"/>
                <w:szCs w:val="16"/>
              </w:rPr>
              <w:t>führt zu einem Handlungsergebnis.</w:t>
            </w:r>
          </w:p>
          <w:p w14:paraId="5EB3E334" w14:textId="77777777" w:rsidR="00215E7A" w:rsidRDefault="00215E7A" w:rsidP="00215E7A">
            <w:pPr>
              <w:spacing w:beforeLines="60" w:before="144" w:afterLines="60" w:after="144"/>
              <w:rPr>
                <w:rFonts w:ascii="Calibri" w:hAnsi="Calibri" w:cs="Calibri"/>
                <w:sz w:val="16"/>
                <w:szCs w:val="16"/>
              </w:rPr>
            </w:pPr>
          </w:p>
          <w:p w14:paraId="766CE4E0" w14:textId="77777777" w:rsidR="002C1665" w:rsidRDefault="00C267A0" w:rsidP="002C1665">
            <w:pPr>
              <w:spacing w:beforeLines="60" w:before="144"/>
              <w:rPr>
                <w:rFonts w:ascii="Calibri" w:hAnsi="Calibri" w:cs="Calibri"/>
                <w:b/>
              </w:rPr>
            </w:pPr>
            <w:r>
              <w:rPr>
                <w:rFonts w:ascii="Calibri" w:hAnsi="Calibri" w:cs="Calibri"/>
                <w:b/>
              </w:rPr>
              <w:t>Methode</w:t>
            </w:r>
            <w:r w:rsidRPr="00B22A64">
              <w:rPr>
                <w:rFonts w:ascii="Calibri" w:hAnsi="Calibri" w:cs="Calibri"/>
                <w:b/>
              </w:rPr>
              <w:t>:</w:t>
            </w:r>
            <w:r>
              <w:rPr>
                <w:rFonts w:ascii="Calibri" w:hAnsi="Calibri" w:cs="Calibri"/>
                <w:b/>
              </w:rPr>
              <w:t xml:space="preserve"> </w:t>
            </w:r>
            <w:r w:rsidR="00380848">
              <w:rPr>
                <w:rFonts w:ascii="Calibri" w:hAnsi="Calibri" w:cs="Calibri"/>
                <w:b/>
              </w:rPr>
              <w:t xml:space="preserve"> </w:t>
            </w:r>
          </w:p>
          <w:p w14:paraId="36202E8A" w14:textId="0DB1BB58" w:rsidR="00380848" w:rsidRPr="002C1665" w:rsidRDefault="00380848" w:rsidP="002C1665">
            <w:pPr>
              <w:spacing w:afterLines="60" w:after="144"/>
              <w:rPr>
                <w:rFonts w:ascii="Calibri" w:hAnsi="Calibri" w:cs="Calibri"/>
                <w:b/>
                <w:sz w:val="22"/>
                <w:szCs w:val="22"/>
              </w:rPr>
            </w:pPr>
            <w:r w:rsidRPr="002C1665">
              <w:rPr>
                <w:rFonts w:ascii="Calibri" w:hAnsi="Calibri" w:cs="Calibri"/>
                <w:bCs/>
                <w:sz w:val="22"/>
                <w:szCs w:val="22"/>
              </w:rPr>
              <w:t>Projektunterricht</w:t>
            </w:r>
          </w:p>
        </w:tc>
      </w:tr>
      <w:tr w:rsidR="00AE7F46" w14:paraId="5DD09C47" w14:textId="77777777" w:rsidTr="00AE7F46">
        <w:tblPrEx>
          <w:tblBorders>
            <w:insideH w:val="single" w:sz="4" w:space="0" w:color="auto"/>
            <w:insideV w:val="single" w:sz="4" w:space="0" w:color="auto"/>
          </w:tblBorders>
        </w:tblPrEx>
        <w:tc>
          <w:tcPr>
            <w:tcW w:w="7366" w:type="dxa"/>
            <w:gridSpan w:val="2"/>
          </w:tcPr>
          <w:p w14:paraId="00123442" w14:textId="129DCAB9" w:rsidR="00AF6A8E" w:rsidRPr="00AF6A8E" w:rsidRDefault="00AE7F46" w:rsidP="00AF6A8E">
            <w:pPr>
              <w:spacing w:after="239"/>
              <w:ind w:left="1"/>
              <w:rPr>
                <w:rFonts w:ascii="Calibri" w:hAnsi="Calibri" w:cs="Calibri"/>
                <w:b/>
                <w:sz w:val="22"/>
                <w:szCs w:val="22"/>
              </w:rPr>
            </w:pPr>
            <w:bookmarkStart w:id="0" w:name="_Hlk191203001"/>
            <w:r w:rsidRPr="00AE7F46">
              <w:rPr>
                <w:rFonts w:ascii="Calibri" w:hAnsi="Calibri" w:cs="Calibri"/>
                <w:b/>
                <w:sz w:val="22"/>
                <w:szCs w:val="22"/>
              </w:rPr>
              <w:lastRenderedPageBreak/>
              <w:t>Schulische Entscheidungen</w:t>
            </w:r>
            <w:r>
              <w:rPr>
                <w:rStyle w:val="Funotenzeichen"/>
                <w:rFonts w:ascii="Calibri" w:hAnsi="Calibri" w:cs="Calibri"/>
                <w:b/>
                <w:sz w:val="22"/>
                <w:szCs w:val="22"/>
              </w:rPr>
              <w:footnoteReference w:id="1"/>
            </w:r>
            <w:r w:rsidRPr="00AE7F46">
              <w:rPr>
                <w:rFonts w:ascii="Calibri" w:hAnsi="Calibri" w:cs="Calibri"/>
                <w:b/>
                <w:sz w:val="22"/>
                <w:szCs w:val="22"/>
              </w:rPr>
              <w:t xml:space="preserve">: </w:t>
            </w:r>
            <w:r w:rsidR="00AF6A8E">
              <w:rPr>
                <w:rFonts w:ascii="Calibri" w:hAnsi="Calibri" w:cs="Calibri"/>
                <w:b/>
                <w:sz w:val="22"/>
                <w:szCs w:val="22"/>
              </w:rPr>
              <w:br/>
            </w:r>
          </w:p>
        </w:tc>
        <w:tc>
          <w:tcPr>
            <w:tcW w:w="6910" w:type="dxa"/>
            <w:gridSpan w:val="6"/>
          </w:tcPr>
          <w:p w14:paraId="184658FD" w14:textId="06BC3B7B" w:rsidR="00AF6A8E" w:rsidRPr="002C1665" w:rsidRDefault="00AE7F46" w:rsidP="002C1665">
            <w:pPr>
              <w:spacing w:after="100"/>
              <w:rPr>
                <w:rFonts w:asciiTheme="minorHAnsi" w:hAnsiTheme="minorHAnsi" w:cstheme="minorHAnsi"/>
                <w:bCs/>
                <w:sz w:val="22"/>
                <w:szCs w:val="22"/>
              </w:rPr>
            </w:pPr>
            <w:r w:rsidRPr="00AF6A8E">
              <w:rPr>
                <w:rFonts w:asciiTheme="minorHAnsi" w:hAnsiTheme="minorHAnsi" w:cstheme="minorHAnsi"/>
                <w:b/>
                <w:sz w:val="22"/>
                <w:szCs w:val="22"/>
              </w:rPr>
              <w:t xml:space="preserve">Verknüpfungen: </w:t>
            </w:r>
            <w:r w:rsidR="002C1665" w:rsidRPr="00AF6A8E">
              <w:rPr>
                <w:rFonts w:asciiTheme="minorHAnsi" w:hAnsiTheme="minorHAnsi" w:cstheme="minorHAnsi"/>
                <w:b/>
                <w:sz w:val="22"/>
                <w:szCs w:val="22"/>
              </w:rPr>
              <w:t xml:space="preserve">Verknüpfungen: </w:t>
            </w:r>
            <w:r w:rsidR="002C1665" w:rsidRPr="00380848">
              <w:rPr>
                <w:rFonts w:asciiTheme="minorHAnsi" w:hAnsiTheme="minorHAnsi" w:cstheme="minorHAnsi"/>
                <w:bCs/>
                <w:sz w:val="22"/>
                <w:szCs w:val="22"/>
              </w:rPr>
              <w:t>Lernfeld 7 „Anlagen zur Ableitung von Niederschlagswasser insta</w:t>
            </w:r>
            <w:r w:rsidR="002C1665">
              <w:rPr>
                <w:rFonts w:asciiTheme="minorHAnsi" w:hAnsiTheme="minorHAnsi" w:cstheme="minorHAnsi"/>
                <w:bCs/>
                <w:sz w:val="22"/>
                <w:szCs w:val="22"/>
              </w:rPr>
              <w:t>l</w:t>
            </w:r>
            <w:r w:rsidR="002C1665" w:rsidRPr="00380848">
              <w:rPr>
                <w:rFonts w:asciiTheme="minorHAnsi" w:hAnsiTheme="minorHAnsi" w:cstheme="minorHAnsi"/>
                <w:bCs/>
                <w:sz w:val="22"/>
                <w:szCs w:val="22"/>
              </w:rPr>
              <w:t>lieren“</w:t>
            </w:r>
            <w:r w:rsidR="002C1665">
              <w:rPr>
                <w:rFonts w:asciiTheme="minorHAnsi" w:hAnsiTheme="minorHAnsi" w:cstheme="minorHAnsi"/>
                <w:bCs/>
                <w:sz w:val="22"/>
                <w:szCs w:val="22"/>
              </w:rPr>
              <w:t>, Lernfeld 9 „Dächer mit Dachziegeln- und Dachsteineindeckungen herstellen“</w:t>
            </w:r>
          </w:p>
        </w:tc>
      </w:tr>
      <w:bookmarkEnd w:id="0"/>
    </w:tbl>
    <w:p w14:paraId="27083CBE" w14:textId="77777777" w:rsidR="0035383D" w:rsidRDefault="0035383D" w:rsidP="007F6A84"/>
    <w:tbl>
      <w:tblPr>
        <w:tblStyle w:val="Tabellenraster"/>
        <w:tblW w:w="0" w:type="auto"/>
        <w:tblLook w:val="04A0" w:firstRow="1" w:lastRow="0" w:firstColumn="1" w:lastColumn="0" w:noHBand="0" w:noVBand="1"/>
      </w:tblPr>
      <w:tblGrid>
        <w:gridCol w:w="3409"/>
        <w:gridCol w:w="3371"/>
        <w:gridCol w:w="3444"/>
        <w:gridCol w:w="4052"/>
      </w:tblGrid>
      <w:tr w:rsidR="00185E04" w14:paraId="1635180E" w14:textId="77777777" w:rsidTr="00217C39">
        <w:tc>
          <w:tcPr>
            <w:tcW w:w="6780" w:type="dxa"/>
            <w:gridSpan w:val="2"/>
            <w:shd w:val="clear" w:color="auto" w:fill="D9D9D9" w:themeFill="background1" w:themeFillShade="D9"/>
          </w:tcPr>
          <w:p w14:paraId="020EFC8D" w14:textId="77777777" w:rsidR="00946B19" w:rsidRPr="008A4F19" w:rsidRDefault="00946B19" w:rsidP="00946B19">
            <w:pPr>
              <w:spacing w:beforeLines="20" w:before="48" w:afterLines="20" w:after="48"/>
              <w:rPr>
                <w:rFonts w:ascii="Calibri" w:hAnsi="Calibri" w:cs="Calibri"/>
                <w:b/>
                <w:sz w:val="22"/>
                <w:szCs w:val="22"/>
              </w:rPr>
            </w:pPr>
            <w:r w:rsidRPr="000E54D1">
              <w:rPr>
                <w:rFonts w:ascii="Calibri" w:hAnsi="Calibri" w:cs="Calibri"/>
                <w:b/>
                <w:sz w:val="22"/>
                <w:szCs w:val="22"/>
              </w:rPr>
              <w:t>Handlungskompetenz</w:t>
            </w:r>
            <w:r w:rsidRPr="000E54D1">
              <w:rPr>
                <w:rStyle w:val="Funotenzeichen"/>
                <w:rFonts w:ascii="Calibri" w:hAnsi="Calibri" w:cs="Calibri"/>
                <w:b/>
                <w:sz w:val="22"/>
                <w:szCs w:val="22"/>
              </w:rPr>
              <w:footnoteReference w:id="2"/>
            </w:r>
          </w:p>
        </w:tc>
        <w:tc>
          <w:tcPr>
            <w:tcW w:w="3444" w:type="dxa"/>
            <w:vMerge w:val="restart"/>
            <w:shd w:val="clear" w:color="auto" w:fill="D9D9D9" w:themeFill="background1" w:themeFillShade="D9"/>
          </w:tcPr>
          <w:p w14:paraId="13FB5131" w14:textId="77777777" w:rsidR="00946B19"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Inhalte </w:t>
            </w:r>
          </w:p>
        </w:tc>
        <w:tc>
          <w:tcPr>
            <w:tcW w:w="4052" w:type="dxa"/>
            <w:vMerge w:val="restart"/>
            <w:shd w:val="clear" w:color="auto" w:fill="D9D9D9" w:themeFill="background1" w:themeFillShade="D9"/>
          </w:tcPr>
          <w:p w14:paraId="2B667F79" w14:textId="77777777" w:rsidR="00456C0C" w:rsidRPr="00456C0C" w:rsidRDefault="00946B19" w:rsidP="00946B19">
            <w:pPr>
              <w:spacing w:beforeLines="20" w:before="48" w:afterLines="20" w:after="48"/>
              <w:rPr>
                <w:rFonts w:ascii="Calibri" w:hAnsi="Calibri" w:cs="Calibri"/>
                <w:sz w:val="22"/>
                <w:szCs w:val="22"/>
              </w:rPr>
            </w:pPr>
            <w:r w:rsidRPr="000E54D1">
              <w:rPr>
                <w:rFonts w:ascii="Calibri" w:hAnsi="Calibri" w:cs="Calibri"/>
                <w:b/>
                <w:sz w:val="22"/>
                <w:szCs w:val="22"/>
              </w:rPr>
              <w:t xml:space="preserve">Methoden/Medien </w:t>
            </w:r>
          </w:p>
        </w:tc>
      </w:tr>
      <w:tr w:rsidR="00185E04" w14:paraId="3F49DD10" w14:textId="77777777" w:rsidTr="00217C39">
        <w:tc>
          <w:tcPr>
            <w:tcW w:w="3409" w:type="dxa"/>
            <w:shd w:val="clear" w:color="auto" w:fill="D9D9D9" w:themeFill="background1" w:themeFillShade="D9"/>
          </w:tcPr>
          <w:p w14:paraId="0DE8956D" w14:textId="77777777" w:rsidR="00946B19" w:rsidRDefault="00946B19" w:rsidP="000B3611">
            <w:pPr>
              <w:spacing w:after="102"/>
              <w:rPr>
                <w:sz w:val="20"/>
              </w:rPr>
            </w:pPr>
            <w:r w:rsidRPr="000E54D1">
              <w:rPr>
                <w:rFonts w:ascii="Calibri" w:hAnsi="Calibri" w:cs="Calibri"/>
                <w:b/>
                <w:sz w:val="22"/>
                <w:szCs w:val="22"/>
              </w:rPr>
              <w:t>Fachkompetenz</w:t>
            </w:r>
            <w:r>
              <w:rPr>
                <w:sz w:val="20"/>
              </w:rPr>
              <w:t xml:space="preserve"> </w:t>
            </w:r>
          </w:p>
          <w:p w14:paraId="2EB91CE3" w14:textId="77777777" w:rsidR="00946B19" w:rsidRPr="00946B19" w:rsidRDefault="00946B19" w:rsidP="000B3611">
            <w:pPr>
              <w:spacing w:after="102"/>
              <w:rPr>
                <w:sz w:val="20"/>
              </w:rPr>
            </w:pPr>
            <w:r>
              <w:rPr>
                <w:sz w:val="20"/>
              </w:rPr>
              <w:t>Die Schülerinnen und Schüler…</w:t>
            </w:r>
          </w:p>
        </w:tc>
        <w:tc>
          <w:tcPr>
            <w:tcW w:w="3371" w:type="dxa"/>
            <w:shd w:val="clear" w:color="auto" w:fill="D9D9D9" w:themeFill="background1" w:themeFillShade="D9"/>
          </w:tcPr>
          <w:p w14:paraId="0E960357" w14:textId="77777777" w:rsidR="00946B19" w:rsidRDefault="00946B19" w:rsidP="000B3611">
            <w:pPr>
              <w:spacing w:after="102"/>
              <w:jc w:val="both"/>
              <w:rPr>
                <w:sz w:val="20"/>
              </w:rPr>
            </w:pPr>
            <w:r w:rsidRPr="000E54D1">
              <w:rPr>
                <w:rFonts w:ascii="Calibri" w:hAnsi="Calibri" w:cs="Calibri"/>
                <w:b/>
                <w:sz w:val="22"/>
                <w:szCs w:val="22"/>
              </w:rPr>
              <w:t>Personale Kompetenzen</w:t>
            </w:r>
            <w:r>
              <w:rPr>
                <w:sz w:val="20"/>
              </w:rPr>
              <w:t xml:space="preserve"> </w:t>
            </w:r>
          </w:p>
          <w:p w14:paraId="2C0AD009" w14:textId="77777777" w:rsidR="00946B19" w:rsidRPr="00946B19" w:rsidRDefault="00946B19" w:rsidP="000B3611">
            <w:pPr>
              <w:spacing w:after="102"/>
              <w:jc w:val="both"/>
              <w:rPr>
                <w:sz w:val="20"/>
              </w:rPr>
            </w:pPr>
            <w:r>
              <w:rPr>
                <w:sz w:val="20"/>
              </w:rPr>
              <w:t>Die Schülerinnen und Schüler…</w:t>
            </w:r>
          </w:p>
        </w:tc>
        <w:tc>
          <w:tcPr>
            <w:tcW w:w="3444" w:type="dxa"/>
            <w:vMerge/>
          </w:tcPr>
          <w:p w14:paraId="35DBC249" w14:textId="77777777" w:rsidR="00946B19" w:rsidRDefault="00946B19" w:rsidP="007F6A84"/>
        </w:tc>
        <w:tc>
          <w:tcPr>
            <w:tcW w:w="4052" w:type="dxa"/>
            <w:vMerge/>
          </w:tcPr>
          <w:p w14:paraId="4AB93C44" w14:textId="77777777" w:rsidR="00946B19" w:rsidRDefault="00946B19" w:rsidP="007F6A84"/>
        </w:tc>
      </w:tr>
      <w:tr w:rsidR="00185E04" w14:paraId="7E6D31AC" w14:textId="77777777" w:rsidTr="00217C39">
        <w:tc>
          <w:tcPr>
            <w:tcW w:w="3409" w:type="dxa"/>
          </w:tcPr>
          <w:p w14:paraId="3B651241" w14:textId="5979476F" w:rsidR="001B477F" w:rsidRPr="001B477F" w:rsidRDefault="001B477F" w:rsidP="000B3611">
            <w:pPr>
              <w:pStyle w:val="Listenabsatz"/>
              <w:numPr>
                <w:ilvl w:val="0"/>
                <w:numId w:val="12"/>
              </w:numPr>
              <w:spacing w:before="60" w:afterLines="300" w:after="720" w:line="242" w:lineRule="auto"/>
              <w:ind w:left="357" w:right="58"/>
              <w:rPr>
                <w:rFonts w:asciiTheme="majorHAnsi" w:hAnsiTheme="majorHAnsi" w:cstheme="majorHAnsi"/>
                <w:sz w:val="20"/>
                <w:szCs w:val="20"/>
              </w:rPr>
            </w:pPr>
          </w:p>
        </w:tc>
        <w:tc>
          <w:tcPr>
            <w:tcW w:w="3371" w:type="dxa"/>
          </w:tcPr>
          <w:p w14:paraId="029411E3" w14:textId="1CB65BC5" w:rsidR="00DF5A68" w:rsidRPr="001B477F" w:rsidRDefault="00DF5A68" w:rsidP="001B477F">
            <w:pPr>
              <w:pStyle w:val="Listenabsatz"/>
              <w:numPr>
                <w:ilvl w:val="0"/>
                <w:numId w:val="11"/>
              </w:numPr>
              <w:spacing w:before="60" w:afterLines="300" w:after="720"/>
              <w:ind w:left="357"/>
              <w:jc w:val="both"/>
              <w:rPr>
                <w:rFonts w:asciiTheme="majorHAnsi" w:hAnsiTheme="majorHAnsi" w:cstheme="majorHAnsi"/>
                <w:sz w:val="20"/>
                <w:szCs w:val="20"/>
              </w:rPr>
            </w:pPr>
          </w:p>
        </w:tc>
        <w:tc>
          <w:tcPr>
            <w:tcW w:w="3444" w:type="dxa"/>
          </w:tcPr>
          <w:p w14:paraId="057EE971" w14:textId="77777777" w:rsidR="00383947" w:rsidRPr="001B477F" w:rsidRDefault="005C4FE8" w:rsidP="0038394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042A6" w:rsidRPr="001B477F">
              <w:rPr>
                <w:rFonts w:asciiTheme="majorHAnsi" w:hAnsiTheme="majorHAnsi" w:cstheme="majorHAnsi"/>
                <w:b/>
                <w:sz w:val="20"/>
                <w:szCs w:val="20"/>
              </w:rPr>
              <w:t xml:space="preserve">nformieren </w:t>
            </w:r>
            <w:r w:rsidR="00273B04" w:rsidRPr="001B477F">
              <w:rPr>
                <w:rFonts w:asciiTheme="majorHAnsi" w:hAnsiTheme="majorHAnsi" w:cstheme="majorHAnsi"/>
                <w:b/>
                <w:sz w:val="20"/>
                <w:szCs w:val="20"/>
              </w:rPr>
              <w:t>I</w:t>
            </w:r>
          </w:p>
          <w:p w14:paraId="50B8F7FB" w14:textId="726B9B10" w:rsidR="00946B19" w:rsidRPr="001B477F" w:rsidRDefault="00946B19" w:rsidP="001B477F">
            <w:pPr>
              <w:numPr>
                <w:ilvl w:val="0"/>
                <w:numId w:val="10"/>
              </w:numPr>
              <w:rPr>
                <w:rFonts w:asciiTheme="majorHAnsi" w:hAnsiTheme="majorHAnsi" w:cstheme="majorHAnsi"/>
                <w:sz w:val="20"/>
                <w:szCs w:val="20"/>
              </w:rPr>
            </w:pPr>
          </w:p>
        </w:tc>
        <w:tc>
          <w:tcPr>
            <w:tcW w:w="4052" w:type="dxa"/>
          </w:tcPr>
          <w:p w14:paraId="715C5671" w14:textId="77777777" w:rsidR="00946B19" w:rsidRPr="001B477F" w:rsidRDefault="00946B19" w:rsidP="007F6A84">
            <w:pPr>
              <w:rPr>
                <w:rFonts w:asciiTheme="majorHAnsi" w:hAnsiTheme="majorHAnsi" w:cstheme="majorHAnsi"/>
                <w:sz w:val="20"/>
                <w:szCs w:val="20"/>
              </w:rPr>
            </w:pPr>
          </w:p>
        </w:tc>
      </w:tr>
      <w:tr w:rsidR="00273B04" w14:paraId="1D7E404C" w14:textId="77777777" w:rsidTr="00217C39">
        <w:tc>
          <w:tcPr>
            <w:tcW w:w="3409" w:type="dxa"/>
          </w:tcPr>
          <w:p w14:paraId="7D3BE9E2" w14:textId="690B5252" w:rsidR="00273B04" w:rsidRPr="001B477F" w:rsidRDefault="00273B04" w:rsidP="009B0CE4">
            <w:pPr>
              <w:pStyle w:val="Listenabsatz"/>
              <w:numPr>
                <w:ilvl w:val="0"/>
                <w:numId w:val="11"/>
              </w:numPr>
              <w:spacing w:before="60" w:afterLines="60" w:after="144"/>
              <w:rPr>
                <w:rFonts w:asciiTheme="majorHAnsi" w:hAnsiTheme="majorHAnsi" w:cstheme="majorHAnsi"/>
                <w:sz w:val="20"/>
                <w:szCs w:val="20"/>
              </w:rPr>
            </w:pPr>
          </w:p>
        </w:tc>
        <w:tc>
          <w:tcPr>
            <w:tcW w:w="3371" w:type="dxa"/>
          </w:tcPr>
          <w:p w14:paraId="58192286" w14:textId="61F4025B" w:rsidR="00E27306" w:rsidRPr="001B477F" w:rsidRDefault="009B43C1" w:rsidP="00676CD7">
            <w:pPr>
              <w:pStyle w:val="Listenabsatz"/>
              <w:numPr>
                <w:ilvl w:val="0"/>
                <w:numId w:val="11"/>
              </w:numPr>
              <w:spacing w:before="60" w:afterLines="60" w:after="144"/>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3444" w:type="dxa"/>
          </w:tcPr>
          <w:p w14:paraId="574E5DCC" w14:textId="77777777" w:rsidR="00273B04" w:rsidRPr="001B477F" w:rsidRDefault="005C4FE8" w:rsidP="001F54F7">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I</w:t>
            </w:r>
            <w:r w:rsidR="001F54F7" w:rsidRPr="001B477F">
              <w:rPr>
                <w:rFonts w:asciiTheme="majorHAnsi" w:hAnsiTheme="majorHAnsi" w:cstheme="majorHAnsi"/>
                <w:b/>
                <w:sz w:val="20"/>
                <w:szCs w:val="20"/>
              </w:rPr>
              <w:t>nformieren II</w:t>
            </w:r>
          </w:p>
          <w:p w14:paraId="04CEA94E" w14:textId="3263694F" w:rsidR="00791B14" w:rsidRPr="001756B9" w:rsidRDefault="00791B14" w:rsidP="001756B9">
            <w:pPr>
              <w:numPr>
                <w:ilvl w:val="0"/>
                <w:numId w:val="10"/>
              </w:numPr>
              <w:rPr>
                <w:rFonts w:asciiTheme="majorHAnsi" w:hAnsiTheme="majorHAnsi" w:cstheme="majorHAnsi"/>
                <w:sz w:val="20"/>
                <w:szCs w:val="20"/>
              </w:rPr>
            </w:pPr>
          </w:p>
        </w:tc>
        <w:tc>
          <w:tcPr>
            <w:tcW w:w="4052" w:type="dxa"/>
          </w:tcPr>
          <w:p w14:paraId="11D7C3C6" w14:textId="77777777" w:rsidR="007E166E" w:rsidRPr="001B477F" w:rsidRDefault="007E166E" w:rsidP="005E7B24">
            <w:pPr>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185E04" w14:paraId="7592CA91" w14:textId="77777777" w:rsidTr="00217C39">
        <w:tc>
          <w:tcPr>
            <w:tcW w:w="3409" w:type="dxa"/>
          </w:tcPr>
          <w:p w14:paraId="557AEB94" w14:textId="7261F7E4" w:rsidR="00217C39" w:rsidRPr="001B477F" w:rsidRDefault="00217C39" w:rsidP="00217C39">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1C7FCBD6" w14:textId="336FD972" w:rsidR="00CD0880" w:rsidRPr="003F542F" w:rsidRDefault="00CD0880" w:rsidP="003F542F">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DBBA3E9" w14:textId="77777777" w:rsidR="00507182" w:rsidRPr="001B477F" w:rsidRDefault="00217C39" w:rsidP="00507182">
            <w:pPr>
              <w:rPr>
                <w:rFonts w:asciiTheme="majorHAnsi" w:hAnsiTheme="majorHAnsi" w:cstheme="majorHAnsi"/>
                <w:b/>
                <w:sz w:val="20"/>
                <w:szCs w:val="20"/>
              </w:rPr>
            </w:pPr>
            <w:r w:rsidRPr="001B477F">
              <w:rPr>
                <w:rFonts w:asciiTheme="majorHAnsi" w:hAnsiTheme="majorHAnsi" w:cstheme="majorHAnsi"/>
                <w:b/>
                <w:sz w:val="20"/>
                <w:szCs w:val="20"/>
              </w:rPr>
              <w:t>P</w:t>
            </w:r>
            <w:r w:rsidR="00507182" w:rsidRPr="001B477F">
              <w:rPr>
                <w:rFonts w:asciiTheme="majorHAnsi" w:hAnsiTheme="majorHAnsi" w:cstheme="majorHAnsi"/>
                <w:b/>
                <w:sz w:val="20"/>
                <w:szCs w:val="20"/>
              </w:rPr>
              <w:t>lanen</w:t>
            </w:r>
            <w:r>
              <w:rPr>
                <w:rFonts w:asciiTheme="majorHAnsi" w:hAnsiTheme="majorHAnsi" w:cstheme="majorHAnsi"/>
                <w:b/>
                <w:sz w:val="20"/>
                <w:szCs w:val="20"/>
              </w:rPr>
              <w:t xml:space="preserve"> und </w:t>
            </w:r>
            <w:r w:rsidR="005C4FE8">
              <w:rPr>
                <w:rFonts w:asciiTheme="majorHAnsi" w:hAnsiTheme="majorHAnsi" w:cstheme="majorHAnsi"/>
                <w:b/>
                <w:sz w:val="20"/>
                <w:szCs w:val="20"/>
              </w:rPr>
              <w:t>E</w:t>
            </w:r>
            <w:r>
              <w:rPr>
                <w:rFonts w:asciiTheme="majorHAnsi" w:hAnsiTheme="majorHAnsi" w:cstheme="majorHAnsi"/>
                <w:b/>
                <w:sz w:val="20"/>
                <w:szCs w:val="20"/>
              </w:rPr>
              <w:t>ntscheiden</w:t>
            </w:r>
          </w:p>
          <w:p w14:paraId="0765F657" w14:textId="41569A1F" w:rsidR="0024016A" w:rsidRPr="001B477F" w:rsidRDefault="002575F3" w:rsidP="008B5AAF">
            <w:pPr>
              <w:numPr>
                <w:ilvl w:val="0"/>
                <w:numId w:val="10"/>
              </w:numPr>
              <w:rPr>
                <w:rFonts w:asciiTheme="majorHAnsi" w:hAnsiTheme="majorHAnsi" w:cstheme="majorHAnsi"/>
                <w:sz w:val="20"/>
                <w:szCs w:val="20"/>
              </w:rPr>
            </w:pPr>
            <w:r w:rsidRPr="001B477F">
              <w:rPr>
                <w:rFonts w:asciiTheme="majorHAnsi" w:hAnsiTheme="majorHAnsi" w:cstheme="majorHAnsi"/>
                <w:sz w:val="20"/>
                <w:szCs w:val="20"/>
              </w:rPr>
              <w:t xml:space="preserve"> </w:t>
            </w:r>
          </w:p>
        </w:tc>
        <w:tc>
          <w:tcPr>
            <w:tcW w:w="4052" w:type="dxa"/>
          </w:tcPr>
          <w:p w14:paraId="63635A79" w14:textId="5E6CD252" w:rsidR="007E166E" w:rsidRPr="001B477F" w:rsidRDefault="007E166E" w:rsidP="00CD0880">
            <w:pPr>
              <w:pStyle w:val="Listenabsatz"/>
              <w:jc w:val="right"/>
              <w:rPr>
                <w:rFonts w:asciiTheme="majorHAnsi" w:hAnsiTheme="majorHAnsi" w:cstheme="majorHAnsi"/>
                <w:b/>
                <w:sz w:val="20"/>
                <w:szCs w:val="20"/>
              </w:rPr>
            </w:pPr>
            <w:r w:rsidRPr="001B477F">
              <w:rPr>
                <w:rFonts w:asciiTheme="majorHAnsi" w:hAnsiTheme="majorHAnsi" w:cstheme="majorHAnsi"/>
                <w:b/>
                <w:sz w:val="20"/>
                <w:szCs w:val="20"/>
              </w:rPr>
              <w:t xml:space="preserve">                                  </w:t>
            </w:r>
          </w:p>
        </w:tc>
      </w:tr>
      <w:tr w:rsidR="00507182" w14:paraId="0527653B" w14:textId="77777777" w:rsidTr="00217C39">
        <w:tc>
          <w:tcPr>
            <w:tcW w:w="3409" w:type="dxa"/>
          </w:tcPr>
          <w:p w14:paraId="7A6DB2F4" w14:textId="30D94E05" w:rsidR="00F45775" w:rsidRPr="001B477F" w:rsidRDefault="00F45775"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2A739BAB" w14:textId="1B92E52B" w:rsidR="00434F65" w:rsidRPr="0072724C" w:rsidRDefault="00434F65" w:rsidP="0072724C">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3027A85E"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D</w:t>
            </w:r>
            <w:r w:rsidR="00507182" w:rsidRPr="001B477F">
              <w:rPr>
                <w:rFonts w:asciiTheme="majorHAnsi" w:hAnsiTheme="majorHAnsi" w:cstheme="majorHAnsi"/>
                <w:b/>
                <w:sz w:val="20"/>
                <w:szCs w:val="20"/>
              </w:rPr>
              <w:t>urchführen</w:t>
            </w:r>
          </w:p>
          <w:p w14:paraId="6C0A1059" w14:textId="77777777" w:rsidR="005C4FE8" w:rsidRPr="001B477F" w:rsidRDefault="005C4FE8" w:rsidP="005C3E85">
            <w:pPr>
              <w:numPr>
                <w:ilvl w:val="0"/>
                <w:numId w:val="10"/>
              </w:numPr>
              <w:rPr>
                <w:rFonts w:asciiTheme="majorHAnsi" w:hAnsiTheme="majorHAnsi" w:cstheme="majorHAnsi"/>
                <w:b/>
                <w:sz w:val="20"/>
                <w:szCs w:val="20"/>
              </w:rPr>
            </w:pPr>
          </w:p>
        </w:tc>
        <w:tc>
          <w:tcPr>
            <w:tcW w:w="4052" w:type="dxa"/>
          </w:tcPr>
          <w:p w14:paraId="0DC2CC61" w14:textId="0CE07F0A" w:rsidR="00507182" w:rsidRPr="001B477F" w:rsidRDefault="00507182" w:rsidP="00CD0880">
            <w:pPr>
              <w:jc w:val="right"/>
              <w:rPr>
                <w:rFonts w:asciiTheme="majorHAnsi" w:hAnsiTheme="majorHAnsi" w:cstheme="majorHAnsi"/>
                <w:sz w:val="20"/>
                <w:szCs w:val="20"/>
              </w:rPr>
            </w:pPr>
          </w:p>
        </w:tc>
      </w:tr>
      <w:tr w:rsidR="00507182" w14:paraId="75348689" w14:textId="77777777" w:rsidTr="00217C39">
        <w:tc>
          <w:tcPr>
            <w:tcW w:w="3409" w:type="dxa"/>
          </w:tcPr>
          <w:p w14:paraId="1771DBBA" w14:textId="2150B916" w:rsidR="005C4FE8" w:rsidRPr="001B477F" w:rsidRDefault="005C4FE8" w:rsidP="00CD0880">
            <w:pPr>
              <w:pStyle w:val="Listenabsatz"/>
              <w:numPr>
                <w:ilvl w:val="0"/>
                <w:numId w:val="11"/>
              </w:numPr>
              <w:spacing w:before="60" w:afterLines="60" w:after="144" w:line="242" w:lineRule="auto"/>
              <w:rPr>
                <w:rFonts w:asciiTheme="majorHAnsi" w:hAnsiTheme="majorHAnsi" w:cstheme="majorHAnsi"/>
                <w:sz w:val="20"/>
                <w:szCs w:val="20"/>
              </w:rPr>
            </w:pPr>
          </w:p>
        </w:tc>
        <w:tc>
          <w:tcPr>
            <w:tcW w:w="3371" w:type="dxa"/>
          </w:tcPr>
          <w:p w14:paraId="0B80B16E" w14:textId="35E4B06B" w:rsidR="009C17FA" w:rsidRPr="00B95533" w:rsidRDefault="009C17FA" w:rsidP="00B95533">
            <w:pPr>
              <w:pStyle w:val="Listenabsatz"/>
              <w:numPr>
                <w:ilvl w:val="0"/>
                <w:numId w:val="11"/>
              </w:numPr>
              <w:spacing w:before="60" w:afterLines="60" w:after="144"/>
              <w:jc w:val="both"/>
              <w:rPr>
                <w:rFonts w:asciiTheme="majorHAnsi" w:hAnsiTheme="majorHAnsi" w:cstheme="majorHAnsi"/>
                <w:sz w:val="20"/>
                <w:szCs w:val="20"/>
              </w:rPr>
            </w:pPr>
          </w:p>
        </w:tc>
        <w:tc>
          <w:tcPr>
            <w:tcW w:w="3444" w:type="dxa"/>
          </w:tcPr>
          <w:p w14:paraId="632372EB" w14:textId="77777777" w:rsidR="00507182" w:rsidRDefault="005C4FE8" w:rsidP="00507182">
            <w:pPr>
              <w:spacing w:before="60" w:afterLines="60" w:after="144" w:line="242" w:lineRule="auto"/>
              <w:rPr>
                <w:rFonts w:asciiTheme="majorHAnsi" w:hAnsiTheme="majorHAnsi" w:cstheme="majorHAnsi"/>
                <w:b/>
                <w:sz w:val="20"/>
                <w:szCs w:val="20"/>
              </w:rPr>
            </w:pPr>
            <w:r>
              <w:rPr>
                <w:rFonts w:asciiTheme="majorHAnsi" w:hAnsiTheme="majorHAnsi" w:cstheme="majorHAnsi"/>
                <w:b/>
                <w:sz w:val="20"/>
                <w:szCs w:val="20"/>
              </w:rPr>
              <w:t>K</w:t>
            </w:r>
            <w:r w:rsidR="00507182" w:rsidRPr="001B477F">
              <w:rPr>
                <w:rFonts w:asciiTheme="majorHAnsi" w:hAnsiTheme="majorHAnsi" w:cstheme="majorHAnsi"/>
                <w:b/>
                <w:sz w:val="20"/>
                <w:szCs w:val="20"/>
              </w:rPr>
              <w:t>ontrollieren</w:t>
            </w:r>
            <w:r w:rsidR="00580193">
              <w:rPr>
                <w:rFonts w:asciiTheme="majorHAnsi" w:hAnsiTheme="majorHAnsi" w:cstheme="majorHAnsi"/>
                <w:b/>
                <w:sz w:val="20"/>
                <w:szCs w:val="20"/>
              </w:rPr>
              <w:t xml:space="preserve"> und </w:t>
            </w:r>
            <w:r>
              <w:rPr>
                <w:rFonts w:asciiTheme="majorHAnsi" w:hAnsiTheme="majorHAnsi" w:cstheme="majorHAnsi"/>
                <w:b/>
                <w:sz w:val="20"/>
                <w:szCs w:val="20"/>
              </w:rPr>
              <w:t>R</w:t>
            </w:r>
            <w:r w:rsidR="00580193" w:rsidRPr="001B477F">
              <w:rPr>
                <w:rFonts w:asciiTheme="majorHAnsi" w:hAnsiTheme="majorHAnsi" w:cstheme="majorHAnsi"/>
                <w:b/>
                <w:sz w:val="20"/>
                <w:szCs w:val="20"/>
              </w:rPr>
              <w:t>eflektieren</w:t>
            </w:r>
          </w:p>
          <w:p w14:paraId="2C8A600A" w14:textId="748BE532" w:rsidR="005C4FE8" w:rsidRPr="005C4FE8" w:rsidRDefault="005C4FE8" w:rsidP="005C4FE8">
            <w:pPr>
              <w:numPr>
                <w:ilvl w:val="0"/>
                <w:numId w:val="10"/>
              </w:numPr>
              <w:rPr>
                <w:rFonts w:asciiTheme="majorHAnsi" w:hAnsiTheme="majorHAnsi" w:cstheme="majorHAnsi"/>
                <w:sz w:val="20"/>
                <w:szCs w:val="20"/>
              </w:rPr>
            </w:pPr>
          </w:p>
        </w:tc>
        <w:tc>
          <w:tcPr>
            <w:tcW w:w="4052" w:type="dxa"/>
          </w:tcPr>
          <w:p w14:paraId="5A79295C" w14:textId="6D6E63CE" w:rsidR="00FA5E26" w:rsidRPr="00434F65" w:rsidRDefault="00FA5E26" w:rsidP="005C3E85">
            <w:pPr>
              <w:pStyle w:val="Listenabsatz"/>
              <w:rPr>
                <w:rFonts w:asciiTheme="majorHAnsi" w:hAnsiTheme="majorHAnsi" w:cstheme="majorHAnsi"/>
                <w:b/>
                <w:sz w:val="20"/>
                <w:szCs w:val="20"/>
              </w:rPr>
            </w:pPr>
          </w:p>
        </w:tc>
      </w:tr>
    </w:tbl>
    <w:p w14:paraId="7B1A26FC" w14:textId="77777777" w:rsidR="0092026A" w:rsidRDefault="0092026A" w:rsidP="007F6A84"/>
    <w:p w14:paraId="35567D12" w14:textId="77777777" w:rsidR="0092026A" w:rsidRDefault="0092026A" w:rsidP="007F6A84"/>
    <w:p w14:paraId="5208E831" w14:textId="77777777" w:rsidR="0092026A" w:rsidRDefault="0092026A" w:rsidP="007F6A84"/>
    <w:p w14:paraId="3AC072AC" w14:textId="77777777" w:rsidR="0092026A" w:rsidRDefault="0092026A" w:rsidP="0092026A">
      <w:pPr>
        <w:pStyle w:val="berschrift1"/>
      </w:pPr>
      <w:r>
        <w:t>Weitere schulische Entscheidungen</w:t>
      </w:r>
    </w:p>
    <w:tbl>
      <w:tblPr>
        <w:tblStyle w:val="Tabellenraster"/>
        <w:tblW w:w="0" w:type="auto"/>
        <w:tblLook w:val="04A0" w:firstRow="1" w:lastRow="0" w:firstColumn="1" w:lastColumn="0" w:noHBand="0" w:noVBand="1"/>
      </w:tblPr>
      <w:tblGrid>
        <w:gridCol w:w="6799"/>
        <w:gridCol w:w="7477"/>
      </w:tblGrid>
      <w:tr w:rsidR="00FA5E26" w:rsidRPr="00B447E6" w14:paraId="067A5C5A" w14:textId="77777777" w:rsidTr="00FA5E26">
        <w:tc>
          <w:tcPr>
            <w:tcW w:w="6799" w:type="dxa"/>
          </w:tcPr>
          <w:p w14:paraId="03FC0648" w14:textId="77777777" w:rsidR="00FA5E26" w:rsidRPr="00AF6A8E" w:rsidRDefault="00FA5E26" w:rsidP="00E57B79">
            <w:pPr>
              <w:spacing w:after="239"/>
              <w:ind w:left="1"/>
              <w:rPr>
                <w:rFonts w:ascii="Calibri" w:hAnsi="Calibri" w:cs="Calibri"/>
                <w:b/>
                <w:sz w:val="22"/>
                <w:szCs w:val="22"/>
              </w:rPr>
            </w:pPr>
            <w:r>
              <w:rPr>
                <w:rFonts w:ascii="Calibri" w:hAnsi="Calibri" w:cs="Calibri"/>
                <w:b/>
                <w:sz w:val="22"/>
                <w:szCs w:val="22"/>
              </w:rPr>
              <w:t>weiterführende Links</w:t>
            </w:r>
            <w:r>
              <w:t>:</w:t>
            </w:r>
            <w:r>
              <w:rPr>
                <w:rFonts w:ascii="Calibri" w:hAnsi="Calibri" w:cs="Calibri"/>
                <w:b/>
                <w:sz w:val="22"/>
                <w:szCs w:val="22"/>
              </w:rPr>
              <w:br/>
            </w:r>
          </w:p>
        </w:tc>
        <w:tc>
          <w:tcPr>
            <w:tcW w:w="7477" w:type="dxa"/>
          </w:tcPr>
          <w:p w14:paraId="7689AACE" w14:textId="77777777" w:rsidR="00FA5E26" w:rsidRPr="00FA5E26" w:rsidRDefault="00FA5E26" w:rsidP="00FA5E26">
            <w:pPr>
              <w:spacing w:before="20" w:after="20"/>
              <w:rPr>
                <w:rFonts w:asciiTheme="majorHAnsi" w:hAnsiTheme="majorHAnsi" w:cstheme="majorHAnsi"/>
              </w:rPr>
            </w:pPr>
            <w:r w:rsidRPr="00FA5E26">
              <w:rPr>
                <w:rFonts w:asciiTheme="majorHAnsi" w:hAnsiTheme="majorHAnsi" w:cstheme="majorHAnsi"/>
              </w:rPr>
              <w:t xml:space="preserve">Informationen zur Erstellung und Hintergrundwissen zum </w:t>
            </w:r>
            <w:proofErr w:type="spellStart"/>
            <w:r w:rsidRPr="00FA5E26">
              <w:rPr>
                <w:rFonts w:asciiTheme="majorHAnsi" w:hAnsiTheme="majorHAnsi" w:cstheme="majorHAnsi"/>
              </w:rPr>
              <w:t>SchuCuBBS</w:t>
            </w:r>
            <w:proofErr w:type="spellEnd"/>
            <w:r>
              <w:rPr>
                <w:rFonts w:asciiTheme="majorHAnsi" w:hAnsiTheme="majorHAnsi" w:cstheme="majorHAnsi"/>
              </w:rPr>
              <w:t>:</w:t>
            </w:r>
          </w:p>
          <w:p w14:paraId="1A6A98F3" w14:textId="77777777" w:rsidR="00FA5E26" w:rsidRPr="00B447E6" w:rsidRDefault="00FA5E26" w:rsidP="00FA5E26">
            <w:pPr>
              <w:spacing w:after="100"/>
              <w:rPr>
                <w:rFonts w:asciiTheme="minorHAnsi" w:hAnsiTheme="minorHAnsi" w:cstheme="minorHAnsi"/>
                <w:b/>
                <w:sz w:val="22"/>
                <w:szCs w:val="22"/>
              </w:rPr>
            </w:pPr>
            <w:hyperlink r:id="rId9" w:history="1">
              <w:r w:rsidRPr="00FA5E26">
                <w:rPr>
                  <w:rStyle w:val="Hyperlink"/>
                  <w:rFonts w:asciiTheme="majorHAnsi" w:hAnsiTheme="majorHAnsi" w:cstheme="majorHAnsi"/>
                </w:rPr>
                <w:t>https://schucu-bbs.nline.nibis.de/nibis.php?menid=352</w:t>
              </w:r>
            </w:hyperlink>
          </w:p>
        </w:tc>
      </w:tr>
    </w:tbl>
    <w:p w14:paraId="1F359368" w14:textId="77777777" w:rsidR="00CB4A6B" w:rsidRPr="007F6A84" w:rsidRDefault="00CB4A6B" w:rsidP="007F6A84"/>
    <w:sectPr w:rsidR="00CB4A6B" w:rsidRPr="007F6A84" w:rsidSect="00210152">
      <w:headerReference w:type="default" r:id="rId10"/>
      <w:pgSz w:w="16838" w:h="11906" w:orient="landscape" w:code="9"/>
      <w:pgMar w:top="1258" w:right="1418" w:bottom="1082" w:left="1134"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085E" w14:textId="77777777" w:rsidR="00E444A7" w:rsidRDefault="00E444A7">
      <w:r>
        <w:separator/>
      </w:r>
    </w:p>
  </w:endnote>
  <w:endnote w:type="continuationSeparator" w:id="0">
    <w:p w14:paraId="54BC89BD" w14:textId="77777777" w:rsidR="00E444A7" w:rsidRDefault="00E4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CB3B" w14:textId="77777777" w:rsidR="00E444A7" w:rsidRDefault="00E444A7">
      <w:r>
        <w:separator/>
      </w:r>
    </w:p>
  </w:footnote>
  <w:footnote w:type="continuationSeparator" w:id="0">
    <w:p w14:paraId="4A2CDD2A" w14:textId="77777777" w:rsidR="00E444A7" w:rsidRDefault="00E444A7">
      <w:r>
        <w:continuationSeparator/>
      </w:r>
    </w:p>
  </w:footnote>
  <w:footnote w:id="1">
    <w:p w14:paraId="0E0692E9" w14:textId="77777777" w:rsidR="00AE7F46" w:rsidRDefault="00AE7F46" w:rsidP="00AF6A8E">
      <w:pPr>
        <w:spacing w:after="7"/>
        <w:ind w:left="65"/>
      </w:pPr>
      <w:r>
        <w:rPr>
          <w:rStyle w:val="Funotenzeichen"/>
        </w:rPr>
        <w:footnoteRef/>
      </w:r>
      <w:r>
        <w:t xml:space="preserve"> </w:t>
      </w:r>
      <w:r>
        <w:rPr>
          <w:rFonts w:eastAsia="Arial" w:cs="Arial"/>
          <w:sz w:val="14"/>
        </w:rPr>
        <w:t>Schulische Entscheidungen: In Lernsituationen müssen von den Schulen getroffene Entscheidungen berücksichtigt werden, wie z. B. zu/r: schulspezifischen Bedingungen, Anforderungen an die Lernumgebung, Grundsätzen der Leistungsbewertung, Lernortkooperationen, Materialien und Medien. (vgl. „Schulische Entscheidungen“ in</w:t>
      </w:r>
      <w:r w:rsidR="00AF6A8E">
        <w:rPr>
          <w:rFonts w:eastAsia="Arial" w:cs="Arial"/>
          <w:sz w:val="14"/>
        </w:rPr>
        <w:t xml:space="preserve"> </w:t>
      </w:r>
      <w:hyperlink r:id="rId1" w:history="1">
        <w:r w:rsidR="00AF6A8E">
          <w:rPr>
            <w:rStyle w:val="Hyperlink"/>
            <w:rFonts w:eastAsia="Arial" w:cs="Arial"/>
            <w:sz w:val="14"/>
          </w:rPr>
          <w:t>Grundlegende Anforderungen an Lernsituationen</w:t>
        </w:r>
      </w:hyperlink>
      <w:r w:rsidR="00AF6A8E">
        <w:rPr>
          <w:rFonts w:eastAsia="Arial" w:cs="Arial"/>
          <w:sz w:val="14"/>
        </w:rPr>
        <w:t xml:space="preserve">) </w:t>
      </w:r>
    </w:p>
  </w:footnote>
  <w:footnote w:id="2">
    <w:p w14:paraId="2D3EB888" w14:textId="77777777" w:rsidR="00946B19" w:rsidRPr="000E54D1" w:rsidRDefault="00946B19" w:rsidP="00946B19">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E968" w14:textId="77777777" w:rsidR="00B0295A" w:rsidRPr="00D00FE0" w:rsidRDefault="00B0295A" w:rsidP="00D00FE0">
    <w:pPr>
      <w:pStyle w:val="Kopfzeile"/>
      <w:ind w:left="-114" w:right="-474"/>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0D7"/>
    <w:multiLevelType w:val="hybridMultilevel"/>
    <w:tmpl w:val="A268E9E4"/>
    <w:lvl w:ilvl="0" w:tplc="12968B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8444E"/>
    <w:multiLevelType w:val="hybridMultilevel"/>
    <w:tmpl w:val="6AA49EAC"/>
    <w:lvl w:ilvl="0" w:tplc="ACC81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E61D7"/>
    <w:multiLevelType w:val="hybridMultilevel"/>
    <w:tmpl w:val="13865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714928"/>
    <w:multiLevelType w:val="hybridMultilevel"/>
    <w:tmpl w:val="B8E84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C4D95"/>
    <w:multiLevelType w:val="hybridMultilevel"/>
    <w:tmpl w:val="E1225202"/>
    <w:lvl w:ilvl="0" w:tplc="CD1C1FF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F0D"/>
    <w:multiLevelType w:val="hybridMultilevel"/>
    <w:tmpl w:val="0BF656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A56BCC"/>
    <w:multiLevelType w:val="hybridMultilevel"/>
    <w:tmpl w:val="E564F1CE"/>
    <w:lvl w:ilvl="0" w:tplc="5C9E6E2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65AAF"/>
    <w:multiLevelType w:val="hybridMultilevel"/>
    <w:tmpl w:val="08C0F688"/>
    <w:lvl w:ilvl="0" w:tplc="E9CA6974">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2B75A0"/>
    <w:multiLevelType w:val="hybridMultilevel"/>
    <w:tmpl w:val="3AB83472"/>
    <w:lvl w:ilvl="0" w:tplc="73BEB78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FB18E4"/>
    <w:multiLevelType w:val="hybridMultilevel"/>
    <w:tmpl w:val="64DA5BD8"/>
    <w:lvl w:ilvl="0" w:tplc="794E122C">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147E"/>
    <w:multiLevelType w:val="hybridMultilevel"/>
    <w:tmpl w:val="ADE6C1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2F0145"/>
    <w:multiLevelType w:val="hybridMultilevel"/>
    <w:tmpl w:val="8EAE3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56C5F"/>
    <w:multiLevelType w:val="hybridMultilevel"/>
    <w:tmpl w:val="B1268EA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1275976"/>
    <w:multiLevelType w:val="hybridMultilevel"/>
    <w:tmpl w:val="FF74A16A"/>
    <w:lvl w:ilvl="0" w:tplc="0407000D">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7" w15:restartNumberingAfterBreak="0">
    <w:nsid w:val="7EA720C7"/>
    <w:multiLevelType w:val="hybridMultilevel"/>
    <w:tmpl w:val="73E0DCC2"/>
    <w:lvl w:ilvl="0" w:tplc="118CAA3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758835">
    <w:abstractNumId w:val="8"/>
  </w:num>
  <w:num w:numId="2" w16cid:durableId="330181458">
    <w:abstractNumId w:val="12"/>
  </w:num>
  <w:num w:numId="3" w16cid:durableId="518810850">
    <w:abstractNumId w:val="17"/>
  </w:num>
  <w:num w:numId="4" w16cid:durableId="1049569203">
    <w:abstractNumId w:val="11"/>
  </w:num>
  <w:num w:numId="5" w16cid:durableId="1309624512">
    <w:abstractNumId w:val="6"/>
  </w:num>
  <w:num w:numId="6" w16cid:durableId="412750693">
    <w:abstractNumId w:val="4"/>
  </w:num>
  <w:num w:numId="7" w16cid:durableId="1094788051">
    <w:abstractNumId w:val="1"/>
  </w:num>
  <w:num w:numId="8" w16cid:durableId="1940406895">
    <w:abstractNumId w:val="0"/>
  </w:num>
  <w:num w:numId="9" w16cid:durableId="203712707">
    <w:abstractNumId w:val="16"/>
  </w:num>
  <w:num w:numId="10" w16cid:durableId="287784364">
    <w:abstractNumId w:val="7"/>
  </w:num>
  <w:num w:numId="11" w16cid:durableId="1062564289">
    <w:abstractNumId w:val="10"/>
  </w:num>
  <w:num w:numId="12" w16cid:durableId="766583522">
    <w:abstractNumId w:val="9"/>
  </w:num>
  <w:num w:numId="13" w16cid:durableId="1933081397">
    <w:abstractNumId w:val="3"/>
  </w:num>
  <w:num w:numId="14" w16cid:durableId="1580824037">
    <w:abstractNumId w:val="13"/>
  </w:num>
  <w:num w:numId="15" w16cid:durableId="447312723">
    <w:abstractNumId w:val="15"/>
  </w:num>
  <w:num w:numId="16" w16cid:durableId="281765953">
    <w:abstractNumId w:val="5"/>
  </w:num>
  <w:num w:numId="17" w16cid:durableId="797800672">
    <w:abstractNumId w:val="2"/>
  </w:num>
  <w:num w:numId="18" w16cid:durableId="674069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3D"/>
    <w:rsid w:val="000104C0"/>
    <w:rsid w:val="00043C27"/>
    <w:rsid w:val="00044E6D"/>
    <w:rsid w:val="00045A5D"/>
    <w:rsid w:val="000546E0"/>
    <w:rsid w:val="000639B0"/>
    <w:rsid w:val="00066550"/>
    <w:rsid w:val="00076570"/>
    <w:rsid w:val="00076B43"/>
    <w:rsid w:val="000811AF"/>
    <w:rsid w:val="00084C81"/>
    <w:rsid w:val="00091613"/>
    <w:rsid w:val="000917E3"/>
    <w:rsid w:val="00095962"/>
    <w:rsid w:val="00096F47"/>
    <w:rsid w:val="00097688"/>
    <w:rsid w:val="000B2EFF"/>
    <w:rsid w:val="000B3611"/>
    <w:rsid w:val="000B7638"/>
    <w:rsid w:val="000D5EBB"/>
    <w:rsid w:val="000E54D1"/>
    <w:rsid w:val="000F61BF"/>
    <w:rsid w:val="00102093"/>
    <w:rsid w:val="00103581"/>
    <w:rsid w:val="001042A6"/>
    <w:rsid w:val="001057BC"/>
    <w:rsid w:val="00114734"/>
    <w:rsid w:val="001170C9"/>
    <w:rsid w:val="001208C0"/>
    <w:rsid w:val="00120DC9"/>
    <w:rsid w:val="00121698"/>
    <w:rsid w:val="0013495D"/>
    <w:rsid w:val="001420F8"/>
    <w:rsid w:val="00145DD3"/>
    <w:rsid w:val="00150F75"/>
    <w:rsid w:val="00155F83"/>
    <w:rsid w:val="00161A0E"/>
    <w:rsid w:val="00171CC5"/>
    <w:rsid w:val="001756B9"/>
    <w:rsid w:val="00177D56"/>
    <w:rsid w:val="00181378"/>
    <w:rsid w:val="00185E04"/>
    <w:rsid w:val="0019739C"/>
    <w:rsid w:val="00197BC3"/>
    <w:rsid w:val="001A6FF3"/>
    <w:rsid w:val="001B477F"/>
    <w:rsid w:val="001B5808"/>
    <w:rsid w:val="001C1B94"/>
    <w:rsid w:val="001D7496"/>
    <w:rsid w:val="001E3BAA"/>
    <w:rsid w:val="001F54F7"/>
    <w:rsid w:val="002017DE"/>
    <w:rsid w:val="00210152"/>
    <w:rsid w:val="00215E7A"/>
    <w:rsid w:val="00217C39"/>
    <w:rsid w:val="00231340"/>
    <w:rsid w:val="002320DA"/>
    <w:rsid w:val="0024016A"/>
    <w:rsid w:val="002575F3"/>
    <w:rsid w:val="00271E8F"/>
    <w:rsid w:val="00273B04"/>
    <w:rsid w:val="00280D69"/>
    <w:rsid w:val="002832BB"/>
    <w:rsid w:val="00290FAD"/>
    <w:rsid w:val="002A23E8"/>
    <w:rsid w:val="002B39B5"/>
    <w:rsid w:val="002C1665"/>
    <w:rsid w:val="002D3979"/>
    <w:rsid w:val="002D616E"/>
    <w:rsid w:val="002E6476"/>
    <w:rsid w:val="002E6F21"/>
    <w:rsid w:val="0031534B"/>
    <w:rsid w:val="00315E65"/>
    <w:rsid w:val="00322F92"/>
    <w:rsid w:val="00336AAF"/>
    <w:rsid w:val="003374DB"/>
    <w:rsid w:val="00340D8E"/>
    <w:rsid w:val="0035271E"/>
    <w:rsid w:val="0035383D"/>
    <w:rsid w:val="003547BF"/>
    <w:rsid w:val="00360708"/>
    <w:rsid w:val="003631F6"/>
    <w:rsid w:val="00380848"/>
    <w:rsid w:val="00383947"/>
    <w:rsid w:val="003A5149"/>
    <w:rsid w:val="003B06CA"/>
    <w:rsid w:val="003B2F6D"/>
    <w:rsid w:val="003C68B2"/>
    <w:rsid w:val="003E52A7"/>
    <w:rsid w:val="003F542F"/>
    <w:rsid w:val="003F70AA"/>
    <w:rsid w:val="004056C9"/>
    <w:rsid w:val="0040739D"/>
    <w:rsid w:val="00424A65"/>
    <w:rsid w:val="00424CF0"/>
    <w:rsid w:val="00430CC1"/>
    <w:rsid w:val="00434F65"/>
    <w:rsid w:val="00437D9C"/>
    <w:rsid w:val="00446107"/>
    <w:rsid w:val="004472C3"/>
    <w:rsid w:val="00456C0C"/>
    <w:rsid w:val="0046459D"/>
    <w:rsid w:val="00474058"/>
    <w:rsid w:val="00477916"/>
    <w:rsid w:val="00485474"/>
    <w:rsid w:val="00485AF5"/>
    <w:rsid w:val="00486D02"/>
    <w:rsid w:val="00487303"/>
    <w:rsid w:val="00490E3F"/>
    <w:rsid w:val="004947CC"/>
    <w:rsid w:val="004A1AC3"/>
    <w:rsid w:val="004A2627"/>
    <w:rsid w:val="004A2895"/>
    <w:rsid w:val="004A2F0A"/>
    <w:rsid w:val="004B70B2"/>
    <w:rsid w:val="004C616A"/>
    <w:rsid w:val="004E0138"/>
    <w:rsid w:val="004E1925"/>
    <w:rsid w:val="004E1EE2"/>
    <w:rsid w:val="004F0B82"/>
    <w:rsid w:val="004F5DB4"/>
    <w:rsid w:val="00507182"/>
    <w:rsid w:val="005343A3"/>
    <w:rsid w:val="00555710"/>
    <w:rsid w:val="00556EAA"/>
    <w:rsid w:val="00557597"/>
    <w:rsid w:val="00571BB7"/>
    <w:rsid w:val="0057521A"/>
    <w:rsid w:val="00575F90"/>
    <w:rsid w:val="00580193"/>
    <w:rsid w:val="005864BF"/>
    <w:rsid w:val="00590B82"/>
    <w:rsid w:val="005A0054"/>
    <w:rsid w:val="005A09D7"/>
    <w:rsid w:val="005A1CE2"/>
    <w:rsid w:val="005A74FD"/>
    <w:rsid w:val="005B3561"/>
    <w:rsid w:val="005C0E34"/>
    <w:rsid w:val="005C1200"/>
    <w:rsid w:val="005C3E85"/>
    <w:rsid w:val="005C4FE8"/>
    <w:rsid w:val="005C5CA7"/>
    <w:rsid w:val="005D12E2"/>
    <w:rsid w:val="005D1B8D"/>
    <w:rsid w:val="005D32AD"/>
    <w:rsid w:val="005D3393"/>
    <w:rsid w:val="005D56F5"/>
    <w:rsid w:val="005E2D6E"/>
    <w:rsid w:val="005E74AE"/>
    <w:rsid w:val="005E7B24"/>
    <w:rsid w:val="005F218E"/>
    <w:rsid w:val="005F75FD"/>
    <w:rsid w:val="00604CEC"/>
    <w:rsid w:val="00612AE9"/>
    <w:rsid w:val="00617D47"/>
    <w:rsid w:val="00617D8E"/>
    <w:rsid w:val="00623F89"/>
    <w:rsid w:val="0064504A"/>
    <w:rsid w:val="00655317"/>
    <w:rsid w:val="00663053"/>
    <w:rsid w:val="0066557F"/>
    <w:rsid w:val="0066617F"/>
    <w:rsid w:val="00667C8C"/>
    <w:rsid w:val="006725F2"/>
    <w:rsid w:val="00676CD7"/>
    <w:rsid w:val="00683F04"/>
    <w:rsid w:val="00686057"/>
    <w:rsid w:val="006C556B"/>
    <w:rsid w:val="006D49D1"/>
    <w:rsid w:val="006D5239"/>
    <w:rsid w:val="006E13E8"/>
    <w:rsid w:val="006F7925"/>
    <w:rsid w:val="00711F8B"/>
    <w:rsid w:val="00715B6B"/>
    <w:rsid w:val="00721EF5"/>
    <w:rsid w:val="0072724C"/>
    <w:rsid w:val="00736164"/>
    <w:rsid w:val="00737E1D"/>
    <w:rsid w:val="00740CE7"/>
    <w:rsid w:val="007425D6"/>
    <w:rsid w:val="00747947"/>
    <w:rsid w:val="007520C7"/>
    <w:rsid w:val="007524D9"/>
    <w:rsid w:val="0075718E"/>
    <w:rsid w:val="00757371"/>
    <w:rsid w:val="00762F7C"/>
    <w:rsid w:val="00764616"/>
    <w:rsid w:val="007702D6"/>
    <w:rsid w:val="00780832"/>
    <w:rsid w:val="00780890"/>
    <w:rsid w:val="00783E5E"/>
    <w:rsid w:val="007847DD"/>
    <w:rsid w:val="00790CC0"/>
    <w:rsid w:val="00791B14"/>
    <w:rsid w:val="007A2DCE"/>
    <w:rsid w:val="007B3B03"/>
    <w:rsid w:val="007B584D"/>
    <w:rsid w:val="007B788F"/>
    <w:rsid w:val="007C3FC2"/>
    <w:rsid w:val="007D6953"/>
    <w:rsid w:val="007D7A88"/>
    <w:rsid w:val="007E0783"/>
    <w:rsid w:val="007E146C"/>
    <w:rsid w:val="007E166E"/>
    <w:rsid w:val="007F1A97"/>
    <w:rsid w:val="007F3E81"/>
    <w:rsid w:val="007F6A84"/>
    <w:rsid w:val="007F6EF8"/>
    <w:rsid w:val="00811842"/>
    <w:rsid w:val="00833C0E"/>
    <w:rsid w:val="0084348F"/>
    <w:rsid w:val="0085031F"/>
    <w:rsid w:val="008617F1"/>
    <w:rsid w:val="008749FF"/>
    <w:rsid w:val="00877319"/>
    <w:rsid w:val="00884F76"/>
    <w:rsid w:val="0089198D"/>
    <w:rsid w:val="008A4F19"/>
    <w:rsid w:val="008A62A9"/>
    <w:rsid w:val="008B1667"/>
    <w:rsid w:val="008B359D"/>
    <w:rsid w:val="008B5AAF"/>
    <w:rsid w:val="008C4C2B"/>
    <w:rsid w:val="008D011F"/>
    <w:rsid w:val="008D37FF"/>
    <w:rsid w:val="008F2175"/>
    <w:rsid w:val="008F276F"/>
    <w:rsid w:val="00903AAE"/>
    <w:rsid w:val="0092026A"/>
    <w:rsid w:val="00936978"/>
    <w:rsid w:val="00946B19"/>
    <w:rsid w:val="00952F5F"/>
    <w:rsid w:val="00955B8A"/>
    <w:rsid w:val="00956EF6"/>
    <w:rsid w:val="009676EF"/>
    <w:rsid w:val="00971101"/>
    <w:rsid w:val="0098107C"/>
    <w:rsid w:val="009830B7"/>
    <w:rsid w:val="009839BA"/>
    <w:rsid w:val="0098571A"/>
    <w:rsid w:val="00994398"/>
    <w:rsid w:val="009975C2"/>
    <w:rsid w:val="009A4829"/>
    <w:rsid w:val="009B0CE4"/>
    <w:rsid w:val="009B3B3B"/>
    <w:rsid w:val="009B43C1"/>
    <w:rsid w:val="009C17FA"/>
    <w:rsid w:val="009C1829"/>
    <w:rsid w:val="009C5D83"/>
    <w:rsid w:val="009C736D"/>
    <w:rsid w:val="009D6438"/>
    <w:rsid w:val="009D7B9F"/>
    <w:rsid w:val="009F25D1"/>
    <w:rsid w:val="009F3A5B"/>
    <w:rsid w:val="009F732C"/>
    <w:rsid w:val="00A02BF8"/>
    <w:rsid w:val="00A0748B"/>
    <w:rsid w:val="00A17D4D"/>
    <w:rsid w:val="00A2697E"/>
    <w:rsid w:val="00A27055"/>
    <w:rsid w:val="00A32EFB"/>
    <w:rsid w:val="00A34DEB"/>
    <w:rsid w:val="00A5109A"/>
    <w:rsid w:val="00A569D8"/>
    <w:rsid w:val="00A6127E"/>
    <w:rsid w:val="00A6143A"/>
    <w:rsid w:val="00A86B72"/>
    <w:rsid w:val="00A94A03"/>
    <w:rsid w:val="00AB0EAC"/>
    <w:rsid w:val="00AB7492"/>
    <w:rsid w:val="00AC40B9"/>
    <w:rsid w:val="00AC49B2"/>
    <w:rsid w:val="00AE3500"/>
    <w:rsid w:val="00AE7F46"/>
    <w:rsid w:val="00AF16E6"/>
    <w:rsid w:val="00AF2D5A"/>
    <w:rsid w:val="00AF6A8E"/>
    <w:rsid w:val="00B009A6"/>
    <w:rsid w:val="00B00E55"/>
    <w:rsid w:val="00B01F1A"/>
    <w:rsid w:val="00B0295A"/>
    <w:rsid w:val="00B035E2"/>
    <w:rsid w:val="00B03C13"/>
    <w:rsid w:val="00B11947"/>
    <w:rsid w:val="00B173F1"/>
    <w:rsid w:val="00B21B13"/>
    <w:rsid w:val="00B22A64"/>
    <w:rsid w:val="00B27992"/>
    <w:rsid w:val="00B354D7"/>
    <w:rsid w:val="00B36831"/>
    <w:rsid w:val="00B447E6"/>
    <w:rsid w:val="00B462B4"/>
    <w:rsid w:val="00B465B8"/>
    <w:rsid w:val="00B50BD4"/>
    <w:rsid w:val="00B76718"/>
    <w:rsid w:val="00B81A37"/>
    <w:rsid w:val="00B95533"/>
    <w:rsid w:val="00BA22D8"/>
    <w:rsid w:val="00BA7414"/>
    <w:rsid w:val="00BC7FF6"/>
    <w:rsid w:val="00C06BFD"/>
    <w:rsid w:val="00C115D9"/>
    <w:rsid w:val="00C1221C"/>
    <w:rsid w:val="00C152C4"/>
    <w:rsid w:val="00C267A0"/>
    <w:rsid w:val="00C35109"/>
    <w:rsid w:val="00C357C6"/>
    <w:rsid w:val="00C4493D"/>
    <w:rsid w:val="00C60672"/>
    <w:rsid w:val="00C6253F"/>
    <w:rsid w:val="00C717E7"/>
    <w:rsid w:val="00C81C76"/>
    <w:rsid w:val="00C86781"/>
    <w:rsid w:val="00C94F29"/>
    <w:rsid w:val="00C95055"/>
    <w:rsid w:val="00CA1ACF"/>
    <w:rsid w:val="00CA217B"/>
    <w:rsid w:val="00CB3F28"/>
    <w:rsid w:val="00CB4A6B"/>
    <w:rsid w:val="00CB522E"/>
    <w:rsid w:val="00CC2E12"/>
    <w:rsid w:val="00CC3374"/>
    <w:rsid w:val="00CD0880"/>
    <w:rsid w:val="00CD51F8"/>
    <w:rsid w:val="00CD5362"/>
    <w:rsid w:val="00CE2CCC"/>
    <w:rsid w:val="00CE3306"/>
    <w:rsid w:val="00CF26E7"/>
    <w:rsid w:val="00D00FE0"/>
    <w:rsid w:val="00D13A2B"/>
    <w:rsid w:val="00D25F4F"/>
    <w:rsid w:val="00D35DDE"/>
    <w:rsid w:val="00D36BA5"/>
    <w:rsid w:val="00D3703A"/>
    <w:rsid w:val="00D4669C"/>
    <w:rsid w:val="00D530C3"/>
    <w:rsid w:val="00D63C62"/>
    <w:rsid w:val="00D762C6"/>
    <w:rsid w:val="00D76330"/>
    <w:rsid w:val="00D877E4"/>
    <w:rsid w:val="00D92041"/>
    <w:rsid w:val="00DA461A"/>
    <w:rsid w:val="00DA5A73"/>
    <w:rsid w:val="00DA6290"/>
    <w:rsid w:val="00DA71FB"/>
    <w:rsid w:val="00DC6C1C"/>
    <w:rsid w:val="00DD4F2C"/>
    <w:rsid w:val="00DD5417"/>
    <w:rsid w:val="00DD59AE"/>
    <w:rsid w:val="00DD7A07"/>
    <w:rsid w:val="00DE5A67"/>
    <w:rsid w:val="00DE704D"/>
    <w:rsid w:val="00DF2DDD"/>
    <w:rsid w:val="00DF5A68"/>
    <w:rsid w:val="00E01794"/>
    <w:rsid w:val="00E102D1"/>
    <w:rsid w:val="00E14866"/>
    <w:rsid w:val="00E1733E"/>
    <w:rsid w:val="00E21FFD"/>
    <w:rsid w:val="00E27306"/>
    <w:rsid w:val="00E3071C"/>
    <w:rsid w:val="00E332ED"/>
    <w:rsid w:val="00E33CD3"/>
    <w:rsid w:val="00E407E2"/>
    <w:rsid w:val="00E42229"/>
    <w:rsid w:val="00E43802"/>
    <w:rsid w:val="00E444A7"/>
    <w:rsid w:val="00E56AFD"/>
    <w:rsid w:val="00E56C6B"/>
    <w:rsid w:val="00E604E8"/>
    <w:rsid w:val="00E748BA"/>
    <w:rsid w:val="00EA310B"/>
    <w:rsid w:val="00ED2015"/>
    <w:rsid w:val="00ED3021"/>
    <w:rsid w:val="00ED3A94"/>
    <w:rsid w:val="00ED651F"/>
    <w:rsid w:val="00EE20CD"/>
    <w:rsid w:val="00EF23F4"/>
    <w:rsid w:val="00EF5EE5"/>
    <w:rsid w:val="00F02E3D"/>
    <w:rsid w:val="00F04A1C"/>
    <w:rsid w:val="00F14095"/>
    <w:rsid w:val="00F17250"/>
    <w:rsid w:val="00F21B2B"/>
    <w:rsid w:val="00F21C9C"/>
    <w:rsid w:val="00F30C6A"/>
    <w:rsid w:val="00F31581"/>
    <w:rsid w:val="00F33A83"/>
    <w:rsid w:val="00F34201"/>
    <w:rsid w:val="00F36EDE"/>
    <w:rsid w:val="00F45775"/>
    <w:rsid w:val="00F562B0"/>
    <w:rsid w:val="00F66820"/>
    <w:rsid w:val="00F721AB"/>
    <w:rsid w:val="00F72AFF"/>
    <w:rsid w:val="00F77E49"/>
    <w:rsid w:val="00F81AD5"/>
    <w:rsid w:val="00F82068"/>
    <w:rsid w:val="00F91DDE"/>
    <w:rsid w:val="00F92274"/>
    <w:rsid w:val="00FA26F3"/>
    <w:rsid w:val="00FA5E26"/>
    <w:rsid w:val="00FB72D4"/>
    <w:rsid w:val="00FD6B36"/>
    <w:rsid w:val="00FF0B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4589E"/>
  <w15:chartTrackingRefBased/>
  <w15:docId w15:val="{9F8BE7FB-3142-411F-B382-1425DD6C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next w:val="Standard"/>
    <w:link w:val="berschrift1Zchn"/>
    <w:uiPriority w:val="9"/>
    <w:qFormat/>
    <w:rsid w:val="0092026A"/>
    <w:pPr>
      <w:keepNext/>
      <w:keepLines/>
      <w:spacing w:line="259" w:lineRule="auto"/>
      <w:outlineLvl w:val="0"/>
    </w:pPr>
    <w:rPr>
      <w:rFonts w:ascii="Calibri" w:eastAsia="Calibri" w:hAnsi="Calibri" w:cs="Calibri"/>
      <w:b/>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5383D"/>
    <w:pPr>
      <w:tabs>
        <w:tab w:val="center" w:pos="4536"/>
        <w:tab w:val="right" w:pos="9072"/>
      </w:tabs>
    </w:pPr>
  </w:style>
  <w:style w:type="paragraph" w:styleId="Fuzeile">
    <w:name w:val="footer"/>
    <w:basedOn w:val="Standard"/>
    <w:rsid w:val="0035383D"/>
    <w:pPr>
      <w:tabs>
        <w:tab w:val="center" w:pos="4536"/>
        <w:tab w:val="right" w:pos="9072"/>
      </w:tabs>
    </w:pPr>
  </w:style>
  <w:style w:type="table" w:styleId="Tabellenraster">
    <w:name w:val="Table Grid"/>
    <w:basedOn w:val="NormaleTabelle"/>
    <w:rsid w:val="007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676EF"/>
    <w:rPr>
      <w:rFonts w:ascii="Segoe UI" w:hAnsi="Segoe UI" w:cs="Segoe UI"/>
      <w:sz w:val="18"/>
      <w:szCs w:val="18"/>
    </w:rPr>
  </w:style>
  <w:style w:type="character" w:customStyle="1" w:styleId="SprechblasentextZchn">
    <w:name w:val="Sprechblasentext Zchn"/>
    <w:basedOn w:val="Absatz-Standardschriftart"/>
    <w:link w:val="Sprechblasentext"/>
    <w:rsid w:val="009676EF"/>
    <w:rPr>
      <w:rFonts w:ascii="Segoe UI" w:hAnsi="Segoe UI" w:cs="Segoe UI"/>
      <w:sz w:val="18"/>
      <w:szCs w:val="18"/>
    </w:rPr>
  </w:style>
  <w:style w:type="character" w:styleId="Hyperlink">
    <w:name w:val="Hyperlink"/>
    <w:basedOn w:val="Absatz-Standardschriftart"/>
    <w:rsid w:val="004472C3"/>
    <w:rPr>
      <w:color w:val="0563C1" w:themeColor="hyperlink"/>
      <w:u w:val="single"/>
    </w:rPr>
  </w:style>
  <w:style w:type="character" w:styleId="NichtaufgelsteErwhnung">
    <w:name w:val="Unresolved Mention"/>
    <w:basedOn w:val="Absatz-Standardschriftart"/>
    <w:uiPriority w:val="99"/>
    <w:semiHidden/>
    <w:unhideWhenUsed/>
    <w:rsid w:val="004472C3"/>
    <w:rPr>
      <w:color w:val="605E5C"/>
      <w:shd w:val="clear" w:color="auto" w:fill="E1DFDD"/>
    </w:rPr>
  </w:style>
  <w:style w:type="character" w:styleId="BesuchterLink">
    <w:name w:val="FollowedHyperlink"/>
    <w:basedOn w:val="Absatz-Standardschriftart"/>
    <w:rsid w:val="004472C3"/>
    <w:rPr>
      <w:color w:val="954F72" w:themeColor="followedHyperlink"/>
      <w:u w:val="single"/>
    </w:rPr>
  </w:style>
  <w:style w:type="paragraph" w:styleId="Funotentext">
    <w:name w:val="footnote text"/>
    <w:basedOn w:val="Standard"/>
    <w:link w:val="FunotentextZchn"/>
    <w:rsid w:val="00AE7F46"/>
    <w:rPr>
      <w:sz w:val="20"/>
      <w:szCs w:val="20"/>
    </w:rPr>
  </w:style>
  <w:style w:type="character" w:customStyle="1" w:styleId="FunotentextZchn">
    <w:name w:val="Fußnotentext Zchn"/>
    <w:basedOn w:val="Absatz-Standardschriftart"/>
    <w:link w:val="Funotentext"/>
    <w:rsid w:val="00AE7F46"/>
    <w:rPr>
      <w:rFonts w:ascii="Arial" w:hAnsi="Arial"/>
    </w:rPr>
  </w:style>
  <w:style w:type="character" w:styleId="Funotenzeichen">
    <w:name w:val="footnote reference"/>
    <w:basedOn w:val="Absatz-Standardschriftart"/>
    <w:rsid w:val="00AE7F46"/>
    <w:rPr>
      <w:vertAlign w:val="superscript"/>
    </w:rPr>
  </w:style>
  <w:style w:type="paragraph" w:styleId="Listenabsatz">
    <w:name w:val="List Paragraph"/>
    <w:basedOn w:val="Standard"/>
    <w:uiPriority w:val="34"/>
    <w:qFormat/>
    <w:rsid w:val="00AF6A8E"/>
    <w:pPr>
      <w:ind w:left="720"/>
      <w:contextualSpacing/>
    </w:pPr>
  </w:style>
  <w:style w:type="paragraph" w:customStyle="1" w:styleId="footnotedescription">
    <w:name w:val="footnote description"/>
    <w:next w:val="Standard"/>
    <w:link w:val="footnotedescriptionChar"/>
    <w:hidden/>
    <w:rsid w:val="00C6253F"/>
    <w:pPr>
      <w:spacing w:line="259" w:lineRule="auto"/>
    </w:pPr>
    <w:rPr>
      <w:rFonts w:ascii="Arial" w:eastAsia="Arial" w:hAnsi="Arial" w:cs="Arial"/>
      <w:color w:val="000000"/>
      <w:sz w:val="14"/>
      <w:szCs w:val="22"/>
    </w:rPr>
  </w:style>
  <w:style w:type="character" w:customStyle="1" w:styleId="footnotedescriptionChar">
    <w:name w:val="footnote description Char"/>
    <w:link w:val="footnotedescription"/>
    <w:rsid w:val="00C6253F"/>
    <w:rPr>
      <w:rFonts w:ascii="Arial" w:eastAsia="Arial" w:hAnsi="Arial" w:cs="Arial"/>
      <w:color w:val="000000"/>
      <w:sz w:val="14"/>
      <w:szCs w:val="22"/>
    </w:rPr>
  </w:style>
  <w:style w:type="character" w:customStyle="1" w:styleId="footnotemark">
    <w:name w:val="footnote mark"/>
    <w:hidden/>
    <w:rsid w:val="00C6253F"/>
    <w:rPr>
      <w:rFonts w:ascii="Times New Roman" w:eastAsia="Times New Roman" w:hAnsi="Times New Roman" w:cs="Times New Roman"/>
      <w:color w:val="000000"/>
      <w:sz w:val="20"/>
      <w:vertAlign w:val="superscript"/>
    </w:rPr>
  </w:style>
  <w:style w:type="character" w:customStyle="1" w:styleId="berschrift1Zchn">
    <w:name w:val="Überschrift 1 Zchn"/>
    <w:basedOn w:val="Absatz-Standardschriftart"/>
    <w:link w:val="berschrift1"/>
    <w:uiPriority w:val="9"/>
    <w:rsid w:val="0092026A"/>
    <w:rPr>
      <w:rFonts w:ascii="Calibri" w:eastAsia="Calibri" w:hAnsi="Calibri" w:cs="Calibri"/>
      <w:b/>
      <w:color w:val="000000"/>
      <w:szCs w:val="22"/>
    </w:rPr>
  </w:style>
  <w:style w:type="table" w:customStyle="1" w:styleId="TableGrid">
    <w:name w:val="TableGrid"/>
    <w:rsid w:val="0092026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D7B9F"/>
    <w:pPr>
      <w:autoSpaceDE w:val="0"/>
      <w:autoSpaceDN w:val="0"/>
      <w:adjustRightInd w:val="0"/>
    </w:pPr>
    <w:rPr>
      <w:rFonts w:ascii="Calibri" w:eastAsia="PMingLiU" w:hAnsi="Calibri" w:cs="Calibri"/>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ucu-bbs.nline.nibis.de/nibis.php?menid=35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chucu-bbs.nline.nibis.de/nibis.php?menid=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43880-33BD-497A-8DDF-F8B538EF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Kompetenzen</vt:lpstr>
    </vt:vector>
  </TitlesOfParts>
  <Company>BBS II</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Kompetenzen</dc:title>
  <dc:subject/>
  <dc:creator>BBS II</dc:creator>
  <cp:keywords/>
  <cp:lastModifiedBy>Stefanie Mazarin</cp:lastModifiedBy>
  <cp:revision>3</cp:revision>
  <cp:lastPrinted>2022-05-16T11:16:00Z</cp:lastPrinted>
  <dcterms:created xsi:type="dcterms:W3CDTF">2025-05-28T10:10:00Z</dcterms:created>
  <dcterms:modified xsi:type="dcterms:W3CDTF">2025-05-28T10:41:00Z</dcterms:modified>
</cp:coreProperties>
</file>